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§6902. Degree of proof to recover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Degree of proof to recover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§6902. DEGREE OF PROOF TO RECOVER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