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7052</w:t>
        <w:t xml:space="preserve">.  </w:t>
      </w:r>
      <w:r>
        <w:rPr>
          <w:b/>
        </w:rPr>
        <w:t xml:space="preserve">Prevailing defendant entitled to costs</w:t>
      </w:r>
    </w:p>
    <w:p>
      <w:pPr>
        <w:jc w:val="both"/>
        <w:spacing w:before="100" w:after="100"/>
        <w:ind w:start="360"/>
        <w:ind w:firstLine="360"/>
      </w:pPr>
      <w:r>
        <w:rPr/>
      </w:r>
      <w:r>
        <w:rPr/>
      </w:r>
      <w:r>
        <w:t xml:space="preserve">A defendant who by answer defends for a part only and succeeds in his defense as to all of such part shall be entitled to all costs accruing from the time of the answer.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§7052. Prevailing defendant entitled to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§7052. Prevailing defendant entitled to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§7052. PREVAILING DEFENDANT ENTITLED TO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