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353-A</w:t>
        <w:t xml:space="preserve">.  </w:t>
      </w:r>
      <w:r>
        <w:rPr>
          <w:b/>
        </w:rPr>
        <w:t xml:space="preserve">Theft by unauthorized taking or transfer at a casino or slot machine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585, §14 (NEW). PL 2013, c. 96,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§353-A. Theft by unauthorized taking or transfer at a casino or slot machine facility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§353-A. Theft by unauthorized taking or transfer at a casino or slot machine facility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§353-A. THEFT BY UNAUTHORIZED TAKING OR TRANSFER AT A CASINO OR SLOT MACHINE FACILITY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