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757-B</w:t>
        <w:t xml:space="preserve">.  </w:t>
      </w:r>
      <w:r>
        <w:rPr>
          <w:b/>
        </w:rPr>
        <w:t xml:space="preserve">Trafficking of alcoholic beverages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of an alcoholic beverage in an adult correctional facility if:</w:t>
      </w:r>
    </w:p>
    <w:p>
      <w:pPr>
        <w:jc w:val="both"/>
        <w:spacing w:before="100" w:after="0"/>
        <w:ind w:start="720"/>
      </w:pPr>
      <w:r>
        <w:rPr/>
        <w:t>A</w:t>
        <w:t xml:space="preserve">.  </w:t>
      </w:r>
      <w:r>
        <w:rPr/>
      </w:r>
      <w:r>
        <w:t xml:space="preserve">That person intentionally conveys or attempts to convey an alcoholic beverage to a person confined in an adult correctional facility; or</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w:pPr>
        <w:jc w:val="both"/>
        <w:spacing w:before="100" w:after="0"/>
        <w:ind w:start="720"/>
      </w:pPr>
      <w:r>
        <w:rPr/>
        <w:t>B</w:t>
        <w:t xml:space="preserve">.  </w:t>
      </w:r>
      <w:r>
        <w:rPr/>
      </w:r>
      <w:r>
        <w:t xml:space="preserve">That person is confined in an adult correctional facility and the person intentionally makes, obtains or possesses an alcoholic beverage.</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3</w:t>
        <w:t xml:space="preserve">.  </w:t>
      </w:r>
      <w:r>
        <w:rPr>
          <w:b/>
        </w:rPr>
      </w:r>
      <w:r>
        <w:t xml:space="preserve"> </w:t>
      </w:r>
      <w:r>
        <w:t xml:space="preserve">Trafficking of an alcoholic beverage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§757-B. Trafficking of alcoholic beverages in adult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§757-B. Trafficking of alcoholic beverages in adult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§757-B. TRAFFICKING OF ALCOHOLIC BEVERAGES IN ADULT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