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RELIGIOUS ASSEMBLIES, HOLY DAYS AND HOLIDAYS</w:t>
      </w:r>
    </w:p>
    <w:p>
      <w:pPr>
        <w:jc w:val="center"/>
        <w:ind w:start="360"/>
        <w:spacing w:before="300" w:after="300"/>
      </w:pPr>
      <w:r>
        <w:rPr>
          <w:b/>
        </w:rPr>
        <w:t>SUBCHAPTER</w:t>
        <w:t xml:space="preserve"> </w:t>
        <w:t>1</w:t>
      </w:r>
    </w:p>
    <w:p>
      <w:pPr>
        <w:jc w:val="center"/>
        <w:ind w:start="360"/>
        <w:spacing w:before="300" w:after="300"/>
      </w:pPr>
      <w:r>
        <w:rPr>
          <w:b/>
        </w:rPr>
        <w:t xml:space="preserve">HOLY DAYS</w:t>
      </w:r>
    </w:p>
    <w:p>
      <w:pPr>
        <w:jc w:val="both"/>
        <w:spacing w:before="100" w:after="100"/>
        <w:ind w:start="1080" w:hanging="720"/>
      </w:pPr>
      <w:r>
        <w:rPr>
          <w:b/>
        </w:rPr>
        <w:t>§</w:t>
        <w:t>3201</w:t>
        <w:t xml:space="preserve">.  </w:t>
      </w:r>
      <w:r>
        <w:rPr>
          <w:b/>
        </w:rPr>
        <w:t xml:space="preserve">Definition of Lord's Day</w:t>
      </w:r>
    </w:p>
    <w:p>
      <w:pPr>
        <w:jc w:val="both"/>
        <w:spacing w:before="100" w:after="100"/>
        <w:ind w:start="360"/>
        <w:ind w:firstLine="360"/>
      </w:pPr>
      <w:r>
        <w:rPr/>
      </w:r>
      <w:r>
        <w:rPr/>
      </w:r>
      <w:r>
        <w:t xml:space="preserve">The Lord's Day includes the time between 12 o'clock on Saturday night and 12 o'clock on Sunday night.</w:t>
      </w:r>
    </w:p>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jc w:val="both"/>
        <w:spacing w:before="100" w:after="100"/>
        <w:ind w:start="1080" w:hanging="720"/>
      </w:pPr>
      <w:r>
        <w:rPr>
          <w:b/>
        </w:rPr>
        <w:t>§</w:t>
        <w:t>3203</w:t>
        <w:t xml:space="preserve">.  </w:t>
      </w:r>
      <w:r>
        <w:rPr>
          <w:b/>
        </w:rPr>
        <w:t xml:space="preserve">Sales of motor vehicles prohibited</w:t>
      </w:r>
    </w:p>
    <w:p>
      <w:pPr>
        <w:jc w:val="both"/>
        <w:spacing w:before="100" w:after="100"/>
        <w:ind w:start="360"/>
        <w:ind w:firstLine="360"/>
      </w:pPr>
      <w:r>
        <w:rPr>
          <w:b/>
        </w:rPr>
        <w:t>1</w:t>
        <w:t xml:space="preserve">.  </w:t>
      </w:r>
      <w:r>
        <w:rPr>
          <w:b/>
        </w:rPr>
        <w:t xml:space="preserve">Sales of motor vehicles on Sunday prohibited.</w:t>
        <w:t xml:space="preserve"> </w:t>
      </w:r>
      <w:r>
        <w:t xml:space="preserve"> </w:t>
      </w:r>
      <w:r>
        <w:t xml:space="preserve">Except as provided in </w:t>
      </w:r>
      <w:r>
        <w:t>section 3203‑A</w:t>
      </w:r>
      <w:r>
        <w:t xml:space="preserve">, on Sunday a person may not:</w:t>
      </w:r>
    </w:p>
    <w:p>
      <w:pPr>
        <w:jc w:val="both"/>
        <w:spacing w:before="100" w:after="0"/>
        <w:ind w:start="720"/>
      </w:pPr>
      <w:r>
        <w:rPr/>
        <w:t>A</w:t>
        <w:t xml:space="preserve">.  </w:t>
      </w:r>
      <w:r>
        <w:rPr/>
      </w:r>
      <w:r>
        <w:t xml:space="preserve">Carry on or engage in the business of buying, selling, exchanging, dealing or trading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B</w:t>
        <w:t xml:space="preserve">.  </w:t>
      </w:r>
      <w:r>
        <w:rPr/>
      </w:r>
      <w:r>
        <w:t xml:space="preserve">Open any place of business or lot in which that person attempts to or does engage in the business of buying, selling, exchanging, dealing or trading in new or used motor vehicles; or</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w:pPr>
        <w:jc w:val="both"/>
        <w:spacing w:before="100" w:after="0"/>
        <w:ind w:start="720"/>
      </w:pPr>
      <w:r>
        <w:rPr/>
        <w:t>C</w:t>
        <w:t xml:space="preserve">.  </w:t>
      </w:r>
      <w:r>
        <w:rPr/>
      </w:r>
      <w:r>
        <w:t xml:space="preserve">Buy, sell, exchange, deal or trade in new or used motor vehicles.</w:t>
      </w:r>
      <w:r>
        <w:t xml:space="preserve">  </w:t>
      </w:r>
      <w:r xmlns:wp="http://schemas.openxmlformats.org/drawingml/2010/wordprocessingDrawing" xmlns:w15="http://schemas.microsoft.com/office/word/2012/wordml">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  If the person is the holder of dealer or transporter registration plates under </w:t>
      </w:r>
      <w:r>
        <w:t>Title 29‑A, chapter 9</w:t>
      </w:r>
      <w:r>
        <w:t xml:space="preserve">, the person is subject to the suspension or revocation of those plates, as provided for in </w:t>
      </w:r>
      <w:r>
        <w:t>Title 29‑A, section 903</w:t>
      </w:r>
      <w:r>
        <w:t xml:space="preserve">, for the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27, §1 (AMD). PL 1973, c. 788, §70 (AMD). PL 1979, c. 127, §124 (AMD). PL 1995, c. 65, §A55 (AMD). PL 1995, c. 65, §§A153,C15 (AFF). PL 1995, c. 87, §1 (AMD). PL 1995, c. 625, §B3 (RPR). PL 2003, c. 452, §I54 (RPR). PL 2003, c. 452, §X2 (AFF). </w:t>
      </w:r>
    </w:p>
    <w:p>
      <w:pPr>
        <w:jc w:val="both"/>
        <w:spacing w:before="100" w:after="100"/>
        <w:ind w:start="1080" w:hanging="720"/>
      </w:pPr>
      <w:r>
        <w:rPr>
          <w:b/>
        </w:rPr>
        <w:t>§</w:t>
        <w:t>3203-A</w:t>
        <w:t xml:space="preserve">.  </w:t>
      </w:r>
      <w:r>
        <w:rPr>
          <w:b/>
        </w:rPr>
        <w:t xml:space="preserve">Motor homes</w:t>
      </w:r>
    </w:p>
    <w:p>
      <w:pPr>
        <w:jc w:val="both"/>
        <w:spacing w:before="100" w:after="100"/>
        <w:ind w:start="360"/>
        <w:ind w:firstLine="360"/>
      </w:pPr>
      <w:r>
        <w:rPr/>
      </w:r>
      <w:r>
        <w:rPr/>
      </w:r>
      <w:r>
        <w:t xml:space="preserve">A person who is licensed in accordance with </w:t>
      </w:r>
      <w:r>
        <w:t>Title 29‑A, section 951</w:t>
      </w:r>
      <w:r>
        <w:t xml:space="preserve"> and whose primary business is the buying and selling of new motor homes is exempt from </w:t>
      </w:r>
      <w:r>
        <w:t>section 3203</w:t>
      </w:r>
      <w:r>
        <w:t xml:space="preserve"> as it relates to that person's primary business.  A "motor home" means a motor vehicle that is primarily designed as temporary living quarters and:</w:t>
      </w:r>
      <w:r>
        <w:t xml:space="preserve">  </w:t>
      </w:r>
      <w:r xmlns:wp="http://schemas.openxmlformats.org/drawingml/2010/wordprocessingDrawing" xmlns:w15="http://schemas.microsoft.com/office/word/2012/wordml">
        <w:rPr>
          <w:rFonts w:ascii="Arial" w:hAnsi="Arial" w:cs="Arial"/>
          <w:sz w:val="22"/>
          <w:szCs w:val="22"/>
        </w:rPr>
        <w:t xml:space="preserve">[PL 1995, c. 87, §2 (NEW).]</w:t>
      </w:r>
    </w:p>
    <w:p>
      <w:pPr>
        <w:jc w:val="both"/>
        <w:spacing w:before="100" w:after="0"/>
        <w:ind w:start="360"/>
        <w:ind w:firstLine="360"/>
      </w:pPr>
      <w:r>
        <w:rPr>
          <w:b/>
        </w:rPr>
        <w:t>1</w:t>
        <w:t xml:space="preserve">.  </w:t>
      </w:r>
      <w:r>
        <w:rPr>
          <w:b/>
        </w:rPr>
        <w:t xml:space="preserve">Part of vehicle.</w:t>
        <w:t xml:space="preserve"> </w:t>
      </w:r>
      <w:r>
        <w:t xml:space="preserve"> </w:t>
      </w:r>
      <w:r>
        <w:t xml:space="preserve">Is built onto or is an integral part of the motor vehicle chassis;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w:pPr>
        <w:jc w:val="both"/>
        <w:spacing w:before="100" w:after="0"/>
        <w:ind w:start="360"/>
        <w:ind w:firstLine="360"/>
      </w:pPr>
      <w:r>
        <w:rPr>
          <w:b/>
        </w:rPr>
        <w:t>2</w:t>
        <w:t xml:space="preserve">.  </w:t>
      </w:r>
      <w:r>
        <w:rPr>
          <w:b/>
        </w:rPr>
        <w:t xml:space="preserve">Contains living systems.</w:t>
        <w:t xml:space="preserve"> </w:t>
      </w:r>
      <w:r>
        <w:t xml:space="preserve"> </w:t>
      </w:r>
      <w:r>
        <w:t xml:space="preserve">Contains independent living systems that are part of the manufacturing process that include cooking facilities, plumbing with external evacuation or that is self-contained, electrical capabilities, a heating source powered separately from the engine and a water system that includes a sink and faucet.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87, §2 (NEW). </w:t>
      </w:r>
    </w:p>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jc w:val="both"/>
        <w:spacing w:before="100" w:after="100"/>
        <w:ind w:start="1080" w:hanging="720"/>
      </w:pPr>
      <w:r>
        <w:rPr>
          <w:b/>
        </w:rPr>
        <w:t>§</w:t>
        <w:t>3205</w:t>
        <w:t xml:space="preserve">.  </w:t>
      </w:r>
      <w:r>
        <w:rPr>
          <w:b/>
        </w:rPr>
        <w:t xml:space="preserve">Local option; sports</w:t>
      </w:r>
    </w:p>
    <w:p>
      <w:pPr>
        <w:jc w:val="both"/>
        <w:spacing w:before="100" w:after="100"/>
        <w:ind w:start="360"/>
        <w:ind w:firstLine="360"/>
      </w:pPr>
      <w:r>
        <w:rPr/>
      </w:r>
      <w:r>
        <w:rPr/>
      </w:r>
      <w:r>
        <w:t xml:space="preserve">This section may be referred to in proceedings of city governments and in warrants for town meetings as "The Sunday Amateur Sports Law."</w:t>
      </w:r>
    </w:p>
    <w:p>
      <w:pPr>
        <w:jc w:val="both"/>
        <w:spacing w:before="100" w:after="100"/>
        <w:ind w:start="360"/>
        <w:ind w:firstLine="360"/>
      </w:pPr>
      <w:r>
        <w:rPr/>
      </w:r>
      <w:r>
        <w:rPr/>
      </w:r>
      <w:r>
        <w:t xml:space="preserve">In any municipality that shall so vote, as provided, it shall be lawful to engage in as a participant, manager or official, or to attend as a spectator any outdoor recreational or competitive amateur sport or game, except boxing, horse racing, air circuses or wrestling between the hours of 1 p.m. and 7 p.m. on Sunday.</w:t>
      </w:r>
    </w:p>
    <w:p>
      <w:pPr>
        <w:jc w:val="both"/>
        <w:spacing w:before="100" w:after="100"/>
        <w:ind w:start="360"/>
        <w:ind w:firstLine="360"/>
      </w:pPr>
      <w:r>
        <w:rPr/>
      </w:r>
      <w:r>
        <w:rPr/>
      </w:r>
      <w:r>
        <w:t xml:space="preserve">This section shall not be effective in any city until the municipal officers of a city so vote or in any town until an article in a town warrant so providing has been adopted at any annual or special town meeting. When a municipality has voted in favor of adopting this section, said section shall be effective until repealed in the same manner.</w:t>
      </w:r>
    </w:p>
    <w:p>
      <w:pPr>
        <w:jc w:val="both"/>
        <w:spacing w:before="100" w:after="100"/>
        <w:ind w:start="360"/>
        <w:ind w:firstLine="360"/>
      </w:pPr>
      <w:r>
        <w:rPr/>
      </w:r>
      <w:r>
        <w:rPr/>
      </w:r>
      <w:r>
        <w:t xml:space="preserve">Municipalities adopting the provisions hereof may designate certain areas or places in said municipalities in which said outdoor amateur games and sports may be engaged in, and may pass regulations concerning said areas and places to the end that persons attending places of public worship may not be disturbed therein. No regulations shall be passed which shall prohibit the receiving of remuneration by any proprietor or owner of such areas or places, or the taking of collections at any such amateur sport or game.</w:t>
      </w:r>
    </w:p>
    <w:p>
      <w:pPr>
        <w:jc w:val="both"/>
        <w:spacing w:before="100" w:after="100"/>
        <w:ind w:start="360"/>
        <w:ind w:firstLine="360"/>
      </w:pPr>
      <w:r>
        <w:rPr/>
      </w:r>
      <w:r>
        <w:rPr/>
      </w:r>
      <w:r>
        <w:t xml:space="preserve">The municipal officers of cities shall take action upon the acceptance hereof upon receipt of a petition therefor signed by at least 100 registered voters in said city and shall hold such public hearings thereon as they may consider necessary. The select board or other municipal officers of towns shall insert an article in the warrant for the next annual town meeting for the acceptance of the provisions of this section after receipt of a petition therefor signed by at least 25 registered voters of such town.</w:t>
      </w:r>
      <w:r>
        <w:t xml:space="preserve">  </w:t>
      </w:r>
      <w:r xmlns:wp="http://schemas.openxmlformats.org/drawingml/2010/wordprocessingDrawing" xmlns:w15="http://schemas.microsoft.com/office/word/2012/wordml">
        <w:rPr>
          <w:rFonts w:ascii="Arial" w:hAnsi="Arial" w:cs="Arial"/>
          <w:sz w:val="22"/>
          <w:szCs w:val="22"/>
        </w:rPr>
        <w:t xml:space="preserve">[PL 2021, c. 275, §4 (AMD).]</w:t>
      </w:r>
    </w:p>
    <w:p>
      <w:pPr>
        <w:jc w:val="both"/>
        <w:spacing w:before="100" w:after="100"/>
        <w:ind w:start="360"/>
        <w:ind w:firstLine="360"/>
      </w:pPr>
      <w:r>
        <w:rPr/>
      </w:r>
      <w:r>
        <w:rPr/>
      </w:r>
      <w:r>
        <w:t xml:space="preserve">Any person violating any of the provisions of this section or any regulation of a municipality made in connection therewith shall upon conviction be punished by a fine of $5 and costs of prosecution.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275, §4 (AMD). </w:t>
      </w:r>
    </w:p>
    <w:p>
      <w:pPr>
        <w:jc w:val="both"/>
        <w:spacing w:before="100" w:after="100"/>
        <w:ind w:start="1080" w:hanging="720"/>
      </w:pPr>
      <w:r>
        <w:rPr>
          <w:b/>
        </w:rPr>
        <w:t>§</w:t>
        <w:t>3206</w:t>
        <w:t xml:space="preserve">.  </w:t>
      </w:r>
      <w:r>
        <w:rPr>
          <w:b/>
        </w:rPr>
        <w:t xml:space="preserve">-- bowling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91 (RP). </w:t>
      </w:r>
    </w:p>
    <w:p>
      <w:pPr>
        <w:jc w:val="both"/>
        <w:spacing w:before="100" w:after="100"/>
        <w:ind w:start="1080" w:hanging="720"/>
      </w:pPr>
      <w:r>
        <w:rPr>
          <w:b/>
        </w:rPr>
        <w:t>§</w:t>
        <w:t>3207</w:t>
        <w:t xml:space="preserve">.  </w:t>
      </w:r>
      <w:r>
        <w:rPr>
          <w:b/>
        </w:rPr>
        <w:t xml:space="preserve">-- moving pictures</w:t>
      </w:r>
    </w:p>
    <w:p>
      <w:pPr>
        <w:jc w:val="both"/>
        <w:spacing w:before="100" w:after="100"/>
        <w:ind w:start="360"/>
        <w:ind w:firstLine="360"/>
      </w:pPr>
      <w:r>
        <w:rPr/>
      </w:r>
      <w:r>
        <w:rPr/>
      </w:r>
      <w:r>
        <w:t xml:space="preserve">In any municipality that shall vote as provided, it shall be lawful for any moving picture theater to have an exhibition of moving pictures on Sunday between the hours of 1 p.m. and 11:30 p.m. This section shall not be effective in any city until a majority of the legal voters, present and voting, at any regular election so vote. The question in appropriate terms may be submitted to the voters at any such election by the municipal officers thereof and shall by them be so submitted when thereto requested in writing by 100 legal voters therein at least 21 days before such regular election; nor shall it be effective in any town until an article in such town warrant so providing shall have been adopted at an annual town meeting. When a municipality has voted in favor of adopting this section, said section shall remain in effect therein until repealed in the same manner as provided for their adoption. It shall be unlawful for any person, firm or corporation operating any theatrical or motion picture show on Sunday to require or permit any employee of said person, firm or corporation to work or be on duty more than 6 days in any one week.</w:t>
      </w:r>
      <w:r>
        <w:t xml:space="preserve">  </w:t>
      </w:r>
      <w:r xmlns:wp="http://schemas.openxmlformats.org/drawingml/2010/wordprocessingDrawing" xmlns:w15="http://schemas.microsoft.com/office/word/2012/wordml">
        <w:rPr>
          <w:rFonts w:ascii="Arial" w:hAnsi="Arial" w:cs="Arial"/>
          <w:sz w:val="22"/>
          <w:szCs w:val="22"/>
        </w:rPr>
        <w:t xml:space="preserve">[PL 1965, c. 172,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172, §1 (AMD). </w:t>
      </w:r>
    </w:p>
    <w:p>
      <w:pPr>
        <w:jc w:val="both"/>
        <w:spacing w:before="100" w:after="100"/>
        <w:ind w:start="1080" w:hanging="720"/>
      </w:pPr>
      <w:r>
        <w:rPr>
          <w:b/>
        </w:rPr>
        <w:t>§</w:t>
        <w:t>3208</w:t>
        <w:t xml:space="preserve">.  </w:t>
      </w:r>
      <w:r>
        <w:rPr>
          <w:b/>
        </w:rPr>
        <w:t xml:space="preserve">Hotels and restaurants; gambling, diversion or business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83 (RP). </w:t>
      </w:r>
    </w:p>
    <w:p>
      <w:pPr>
        <w:jc w:val="both"/>
        <w:spacing w:before="100" w:after="100"/>
        <w:ind w:start="1080" w:hanging="720"/>
      </w:pPr>
      <w:r>
        <w:rPr>
          <w:b/>
        </w:rPr>
        <w:t>§</w:t>
        <w:t>3209</w:t>
        <w:t xml:space="preserve">.  </w:t>
      </w:r>
      <w:r>
        <w:rPr>
          <w:b/>
        </w:rPr>
        <w:t xml:space="preserve">Saturday as holy day</w:t>
      </w:r>
    </w:p>
    <w:p>
      <w:pPr>
        <w:jc w:val="both"/>
        <w:spacing w:before="100" w:after="100"/>
        <w:ind w:start="360"/>
        <w:ind w:firstLine="360"/>
      </w:pPr>
      <w:r>
        <w:rPr/>
      </w:r>
      <w:r>
        <w:rPr/>
      </w:r>
      <w:r>
        <w:t xml:space="preserve">No person conscientiously believing that the 7th day of the week ought to be observed as the Sabbath, and actually refraining from secular business and labor on that day, is liable to said penalties for doing such business or labor on the first day of the week, if he does not disturb other persons.</w:t>
      </w:r>
    </w:p>
    <w:p>
      <w:pPr>
        <w:jc w:val="center"/>
        <w:ind w:start="360"/>
        <w:spacing w:before="300" w:after="300"/>
      </w:pPr>
      <w:r>
        <w:rPr>
          <w:b/>
        </w:rPr>
        <w:t>SUBCHAPTER</w:t>
        <w:t xml:space="preserve"> </w:t>
        <w:t>2</w:t>
      </w:r>
    </w:p>
    <w:p>
      <w:pPr>
        <w:jc w:val="center"/>
        <w:ind w:start="360"/>
        <w:spacing w:before="300" w:after="300"/>
      </w:pPr>
      <w:r>
        <w:rPr>
          <w:b/>
        </w:rPr>
        <w:t xml:space="preserve">HOLIDAYS</w:t>
      </w:r>
    </w:p>
    <w:p>
      <w:pPr>
        <w:jc w:val="both"/>
        <w:spacing w:before="100" w:after="100"/>
        <w:ind w:start="1080" w:hanging="720"/>
      </w:pPr>
      <w:r>
        <w:rPr>
          <w:b/>
        </w:rPr>
        <w:t>§</w:t>
        <w:t>3241</w:t>
        <w:t xml:space="preserve">.  </w:t>
      </w:r>
      <w:r>
        <w:rPr>
          <w:b/>
        </w:rPr>
        <w:t xml:space="preserve">Memorial Day restrictions</w:t>
      </w:r>
    </w:p>
    <w:p>
      <w:pPr>
        <w:jc w:val="both"/>
        <w:spacing w:before="100" w:after="100"/>
        <w:ind w:start="360"/>
        <w:ind w:firstLine="360"/>
      </w:pPr>
      <w:r>
        <w:rPr/>
      </w:r>
      <w:r>
        <w:rPr/>
      </w:r>
      <w:r>
        <w:t xml:space="preserve">Whoever on Memorial Day before 3:30 o'clock in the afternoon engages in any public outdoor game or sport where an admission is charged or collection is taken shall be punished by a fine of not more than $25 or by imprisonment for not more than 10 days, or by both.</w:t>
      </w:r>
    </w:p>
    <w:p>
      <w:pPr>
        <w:jc w:val="center"/>
        <w:ind w:start="360"/>
        <w:spacing w:before="300" w:after="300"/>
      </w:pPr>
      <w:r>
        <w:rPr>
          <w:b/>
        </w:rPr>
        <w:t>SUBCHAPTER</w:t>
        <w:t xml:space="preserve"> </w:t>
        <w:t>3</w:t>
      </w:r>
    </w:p>
    <w:p>
      <w:pPr>
        <w:jc w:val="center"/>
        <w:ind w:start="360"/>
        <w:spacing w:before="300" w:after="300"/>
      </w:pPr>
      <w:r>
        <w:rPr>
          <w:b/>
        </w:rPr>
        <w:t xml:space="preserve">RELIGIOUS ASSEMBLIES</w:t>
      </w:r>
    </w:p>
    <w:p>
      <w:pPr>
        <w:jc w:val="both"/>
        <w:spacing w:before="100" w:after="100"/>
        <w:ind w:start="1080" w:hanging="720"/>
      </w:pPr>
      <w:r>
        <w:rPr>
          <w:b/>
        </w:rPr>
        <w:t>§</w:t>
        <w:t>3281</w:t>
        <w:t xml:space="preserve">.  </w:t>
      </w:r>
      <w:r>
        <w:rPr>
          <w:b/>
        </w:rPr>
        <w:t xml:space="preserve">Rude behavior in places of worship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both"/>
        <w:spacing w:before="100" w:after="100"/>
        <w:ind w:start="1080" w:hanging="720"/>
      </w:pPr>
      <w:r>
        <w:rPr>
          <w:b/>
        </w:rPr>
        <w:t>§</w:t>
        <w:t>3282</w:t>
        <w:t xml:space="preserve">.  </w:t>
      </w:r>
      <w:r>
        <w:rPr>
          <w:b/>
        </w:rPr>
        <w:t xml:space="preserve">Special police for camp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jc w:val="center"/>
        <w:ind w:start="360"/>
        <w:spacing w:before="300" w:after="300"/>
      </w:pPr>
      <w:r>
        <w:rPr>
          <w:b/>
        </w:rPr>
        <w:t>SUBCHAPTER</w:t>
        <w:t xml:space="preserve"> </w:t>
        <w:t>4</w:t>
      </w:r>
    </w:p>
    <w:p>
      <w:pPr>
        <w:jc w:val="center"/>
        <w:ind w:start="360"/>
        <w:spacing w:before="300" w:after="300"/>
      </w:pPr>
      <w:r>
        <w:rPr>
          <w:b/>
        </w:rPr>
        <w:t xml:space="preserve">ENFORCEMENT</w:t>
      </w:r>
    </w:p>
    <w:p>
      <w:pPr>
        <w:jc w:val="both"/>
        <w:spacing w:before="100" w:after="100"/>
        <w:ind w:start="1080" w:hanging="720"/>
      </w:pPr>
      <w:r>
        <w:rPr>
          <w:b/>
        </w:rPr>
        <w:t>§</w:t>
        <w:t>3301</w:t>
        <w:t xml:space="preserve">.  </w:t>
      </w:r>
      <w:r>
        <w:rPr>
          <w:b/>
        </w:rPr>
        <w:t xml:space="preserve">Prosecutions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RELIGIOUS ASSEMBLIES, HOLY DAYS AND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105. RELIGIOUS ASSEMBLIES, HOLY DAYS AND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