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1214</w:t>
        <w:t xml:space="preserve">.  </w:t>
      </w:r>
      <w:r>
        <w:rPr>
          <w:b/>
        </w:rPr>
        <w:t xml:space="preserve">Appointment of state humane agents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598, §16 (RPR). PL 1973, c. 666, §2 (RPR). PL 1983, c. 308, §§10,14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§1214. Appointment of state humane agents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§1214. Appointment of state humane agents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§1214. APPOINTMENT OF STATE HUMANE AGENTS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