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Issuance of 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1977, c. 696, §365 (AMD). PL 1981, c. 395 (AMD). PL 1983, c. 610 (AMD). PL 1987, c. 197, §2 (AMD). PL 1991, c. 87, §§1,2 (AMD). PL 1991, c. 528, §H1 (AMD). PL 1991, c. 528, §RRR (AFF). PL 1991, c. 591, §H1 (AMD). PL 1993, c. 45, §1 (AMD). PL 1995, c. 677, §4 (AMD). PL 1997, c. 684, §1 (AMD). PL 1999, c. 63, §1 (AMD). PL 2009, c. 487, Pt. B, §5 (AMD). PL 2013, c. 305, §1 (AMD). PL 2017, c. 284, Pt. JJJJJ,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Issuance of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Issuance of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§314. ISSUANCE OF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