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5-431</w:t>
        <w:t xml:space="preserve">.  </w:t>
      </w:r>
      <w:r>
        <w:rPr>
          <w:b/>
        </w:rPr>
        <w:t xml:space="preserve">Termination or modification of conservatorship</w:t>
      </w:r>
    </w:p>
    <w:p>
      <w:pPr>
        <w:jc w:val="both"/>
        <w:spacing w:before="100" w:after="100"/>
        <w:ind w:start="360"/>
        <w:ind w:firstLine="360"/>
      </w:pPr>
      <w:r>
        <w:rPr>
          <w:b/>
        </w:rPr>
        <w:t>1</w:t>
        <w:t xml:space="preserve">.  </w:t>
      </w:r>
      <w:r>
        <w:rPr>
          <w:b/>
        </w:rPr>
        <w:t xml:space="preserve">Conservatorship for a minor.</w:t>
        <w:t xml:space="preserve"> </w:t>
      </w:r>
      <w:r>
        <w:t xml:space="preserve"> </w:t>
      </w:r>
      <w:r>
        <w:t xml:space="preserve">A conservatorship for a minor terminates on the earlier of:</w:t>
      </w:r>
    </w:p>
    <w:p>
      <w:pPr>
        <w:jc w:val="both"/>
        <w:spacing w:before="100" w:after="0"/>
        <w:ind w:start="720"/>
      </w:pPr>
      <w:r>
        <w:rPr/>
        <w:t>A</w:t>
        <w:t xml:space="preserve">.  </w:t>
      </w:r>
      <w:r>
        <w:rPr/>
      </w:r>
      <w:r>
        <w:t xml:space="preserve">An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minor becoming an adult or, if the minor consents or the court finds by clear and convincing evidence that substantial harm to the minor's interests is otherwise likely, attaining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Emancipation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Death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Conservatorship for an adult.</w:t>
        <w:t xml:space="preserve"> </w:t>
      </w:r>
      <w:r>
        <w:t xml:space="preserve"> </w:t>
      </w:r>
      <w:r>
        <w:t xml:space="preserve">A conservatorship for an adult terminates on order of the court or when the adult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Petition for termination or modification.</w:t>
        <w:t xml:space="preserve"> </w:t>
      </w:r>
      <w:r>
        <w:t xml:space="preserve"> </w:t>
      </w:r>
      <w:r>
        <w:t xml:space="preserve">An individual subject to conservatorship, the conservator or a person interested in the welfare of the individual may petition for:</w:t>
      </w:r>
    </w:p>
    <w:p>
      <w:pPr>
        <w:jc w:val="both"/>
        <w:spacing w:before="100" w:after="0"/>
        <w:ind w:start="720"/>
      </w:pPr>
      <w:r>
        <w:rPr/>
        <w:t>A</w:t>
        <w:t xml:space="preserve">.  </w:t>
      </w:r>
      <w:r>
        <w:rPr/>
      </w:r>
      <w:r>
        <w:t xml:space="preserve">Termination of the conservatorship on the ground that a basis for appointment under </w:t>
      </w:r>
      <w:r>
        <w:t>section 5‑401</w:t>
      </w:r>
      <w:r>
        <w:t xml:space="preserve"> does not exist or termination would be in the best interest of the individual,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conservatorship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Hearing.</w:t>
        <w:t xml:space="preserve"> </w:t>
      </w:r>
      <w:r>
        <w:t xml:space="preserve"> </w:t>
      </w:r>
      <w:r>
        <w:t xml:space="preserve">The court shall conduct a hearing to determine whether termination or modification of a conservatorship is appropriate on:</w:t>
      </w:r>
    </w:p>
    <w:p>
      <w:pPr>
        <w:jc w:val="both"/>
        <w:spacing w:before="100" w:after="0"/>
        <w:ind w:start="720"/>
      </w:pPr>
      <w:r>
        <w:rPr/>
        <w:t>A</w:t>
        <w:t xml:space="preserve">.  </w:t>
      </w:r>
      <w:r>
        <w:rPr/>
      </w:r>
      <w:r>
        <w:t xml:space="preserve">Petition under </w:t>
      </w:r>
      <w:r>
        <w:t>subsection 3</w:t>
      </w:r>
      <w:r>
        <w:t xml:space="preserve">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communication from the individual subject to conservatorship, the conservator or a person interested in the welfare of the individual that supports a reasonable belief that termination or modification of the conservatorship may be appropriate, including because of a change in the functional needs of the individual or in the supports or services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or supports or services available to the individual subject to conservatorship have changed or a protective arrangement of conservatorship or other less restrictive alternatives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petition.</w:t>
        <w:t xml:space="preserve"> </w:t>
      </w:r>
      <w:r>
        <w:t xml:space="preserve"> </w:t>
      </w:r>
      <w:r>
        <w:t xml:space="preserve">Notice of a petition under </w:t>
      </w:r>
      <w:r>
        <w:t>subsection 3</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w:t>
        <w:t xml:space="preserve"> </w:t>
      </w:r>
      <w:r>
        <w:t xml:space="preserve"> </w:t>
      </w:r>
      <w:r>
        <w:t xml:space="preserve">On presentation of prima facie evidence for termination of a conservatorship, the court shall order termination unless a basis for appointment of a conservator under </w:t>
      </w:r>
      <w:r>
        <w:t>section 5‑401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Modification.</w:t>
        <w:t xml:space="preserve"> </w:t>
      </w:r>
      <w:r>
        <w:t xml:space="preserve"> </w:t>
      </w:r>
      <w:r>
        <w:t xml:space="preserve">The court shall modify the powers granted to a conservator if the powers are excessive or inadequate due to a change in the abilities or limitations of the individual subject to conservatorship, the individual's supports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Safeguard rights of individual.</w:t>
        <w:t xml:space="preserve"> </w:t>
      </w:r>
      <w:r>
        <w:t xml:space="preserve"> </w:t>
      </w:r>
      <w:r>
        <w:t xml:space="preserve">Unless the court otherwise orders for good cause, before terminating or modifying a conservatorship, the court shall follow the same procedures to safeguard the rights of the individual subject to conservatorship that apply to a petition for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§5 (AMD).]</w:t>
      </w:r>
    </w:p>
    <w:p>
      <w:pPr>
        <w:jc w:val="both"/>
        <w:spacing w:before="100" w:after="0"/>
        <w:ind w:start="360"/>
        <w:ind w:firstLine="360"/>
      </w:pPr>
      <w:r>
        <w:rPr>
          <w:b/>
        </w:rPr>
        <w:t>9</w:t>
        <w:t xml:space="preserve">.  </w:t>
      </w:r>
      <w:r>
        <w:rPr>
          <w:b/>
        </w:rPr>
        <w:t xml:space="preserve">Attorney for individual subject to conservatorship.</w:t>
        <w:t xml:space="preserve"> </w:t>
      </w:r>
      <w:r>
        <w:t xml:space="preserve"> </w:t>
      </w:r>
      <w:r>
        <w:t xml:space="preserve">If an individual subject to conservatorship who seeks to terminate or modify the terms of the conservatorship is not represented by an attorney, the court shall appoint an attorney under the same conditions in </w:t>
      </w:r>
      <w:r>
        <w:t>section 5‑406</w:t>
      </w:r>
      <w:r>
        <w:t xml:space="preserve">.  The court shall award reasonable attorney's fees to the individual's attorney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 report; petition for discharge.</w:t>
        <w:t xml:space="preserve"> </w:t>
      </w:r>
      <w:r>
        <w:t xml:space="preserve"> </w:t>
      </w:r>
      <w:r>
        <w:t xml:space="preserve">On termination of a conservatorship and whether or not formally distributed by the conservator, property of the conservatorship estate passes to the individual formerly subject to conservatorship or other persons entitled to the property.  The order of termination must provide for expenses of administration and direct the conservator to file a final report and petition for discharge on approval of the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§82 (AMD).]</w:t>
      </w:r>
    </w:p>
    <w:p>
      <w:pPr>
        <w:jc w:val="both"/>
        <w:spacing w:before="100" w:after="0"/>
        <w:ind w:start="360"/>
        <w:ind w:firstLine="360"/>
      </w:pPr>
      <w:r>
        <w:rPr>
          <w:b/>
        </w:rPr>
        <w:t>11</w:t>
        <w:t xml:space="preserve">.  </w:t>
      </w:r>
      <w:r>
        <w:rPr>
          <w:b/>
        </w:rPr>
        <w:t xml:space="preserve">Discharge.</w:t>
        <w:t xml:space="preserve"> </w:t>
      </w:r>
      <w:r>
        <w:t xml:space="preserve"> </w:t>
      </w:r>
      <w:r>
        <w:t xml:space="preserve">The court shall enter a final order of discharge on the approval of the final report and satisfaction by the conservator of any other condition placed by the court on the conservator's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Distribution.</w:t>
        <w:t xml:space="preserve"> </w:t>
      </w:r>
      <w:r>
        <w:t xml:space="preserve"> </w:t>
      </w:r>
      <w:r>
        <w:t xml:space="preserve">On the death of an individual subject to conservatorship or other event terminating or partially terminating the conservatorship, the conservator shall proceed expeditiously to distribute the conservatorship estate to the individual or other persons entitled to it.  The conservator may take reasonable measures necessary to preserve the conservatorship estate until distribution can be effected.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§82 (AMD). PL 2019, c. 417, Pt. B, §14 (AFF). PL 2021, c.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§5-431. Termination or modification of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§5-431. Termination or modification of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§5-431. TERMINATION OR MODIFICATION OF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