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5-941</w:t>
        <w:t xml:space="preserve">.  </w:t>
      </w:r>
      <w:r>
        <w:rPr>
          <w:b/>
        </w:rPr>
        <w:t xml:space="preserve">Estate, trust and other beneficial interest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"estate, trust and other beneficial interest" means a trust, probate estate, guardianship, conservatorship, escrow or custodianship or a fund from which the principal is, may become or claims to be entitled to a share 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General authority.</w:t>
        <w:t xml:space="preserve"> </w:t>
      </w:r>
      <w:r>
        <w:t xml:space="preserve"> </w:t>
      </w:r>
      <w:r>
        <w:t xml:space="preserve">Unless the power of attorney otherwise provides, language in a power of attorney granting general authority with respect to an estate, trust and other beneficial interest authorizes the agent to:</w:t>
      </w:r>
    </w:p>
    <w:p>
      <w:pPr>
        <w:jc w:val="both"/>
        <w:spacing w:before="100" w:after="0"/>
        <w:ind w:start="720"/>
      </w:pPr>
      <w:r>
        <w:rPr/>
        <w:t>A</w:t>
        <w:t xml:space="preserve">.  </w:t>
      </w:r>
      <w:r>
        <w:rPr/>
      </w:r>
      <w:r>
        <w:t xml:space="preserve">Accept, receive, receipt for, sell, assign, pledge or exchange a share in or payment from the fund;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Demand or obtain money or another thing of value to which the principal is, may become or claims to be entitled by reason of the fund, by litigation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Exercise for the benefit of the principal a presently exercisable general power of appointment held by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Initiate, participate in, submit to alternative dispute resolution, settle, oppose or propose or accept a compromise with respect to litigation to ascertain the meaning, validity or effect of a deed, will, declaration of trust or other instrument or transaction affecting the interest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Initiate, participate in, submit to alternative dispute resolution, settle, oppose or propose or accept a compromise with respect to litigation to remove, substitute or surcharge a fiduciary;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Conserve, invest, disburse or use anything received for an authorized purpose;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Transfer an interest of the principal in real property, stocks and bonds, accounts with financial institutions or securities intermediaries, insurance, annuities and other property to the trustee of a revocable trust created by the principal as settlor.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§5-941. Estate, trust and other beneficial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§5-941. Estate, trust and other beneficial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§5-941. ESTATE, TRUST AND OTHER BENEFICIAL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