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ADOPTION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§§1,2 (AMD). PL 1995, c. 694, §B1 (RP). PL 1995, c. 694, §E2 (AFF). </w:t>
      </w:r>
    </w:p>
    <w:p>
      <w:pPr>
        <w:jc w:val="both"/>
        <w:spacing w:before="100" w:after="100"/>
        <w:ind w:start="1080" w:hanging="720"/>
      </w:pPr>
      <w:r>
        <w:rPr>
          <w:b/>
        </w:rPr>
        <w:t>§</w:t>
        <w:t>1103</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§3 (AMD). PL 1995, c. 694, §B1 (RP). PL 1995, c. 694, §E2 (AFF). </w:t>
      </w:r>
    </w:p>
    <w:p>
      <w:pPr>
        <w:jc w:val="both"/>
        <w:spacing w:before="100" w:after="100"/>
        <w:ind w:start="1080" w:hanging="720"/>
      </w:pPr>
      <w:r>
        <w:rPr>
          <w:b/>
        </w:rPr>
        <w:t>§</w:t>
        <w:t>1104</w:t>
        <w:t xml:space="preserve">.  </w:t>
      </w:r>
      <w:r>
        <w:rPr>
          <w:b/>
        </w:rPr>
        <w:t xml:space="preserve">Venue;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§§4,5 (AMD). PL 1995, c. 694, §B1 (RP). PL 1995, c. 694, §E2 (AFF). </w:t>
      </w:r>
    </w:p>
    <w:p>
      <w:pPr>
        <w:jc w:val="both"/>
        <w:spacing w:before="100" w:after="100"/>
        <w:ind w:start="1080" w:hanging="720"/>
      </w:pPr>
      <w:r>
        <w:rPr>
          <w:b/>
        </w:rPr>
        <w:t>§</w:t>
        <w:t>1105</w:t>
        <w:t xml:space="preserve">.  </w:t>
      </w:r>
      <w:r>
        <w:rPr>
          <w:b/>
        </w:rPr>
        <w:t xml:space="preserve">Rights of adopted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1106</w:t>
        <w:t xml:space="preserve">.  </w:t>
      </w:r>
      <w:r>
        <w:rPr>
          <w:b/>
        </w:rPr>
        <w:t xml:space="preserve">Legal 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1107</w:t>
        <w:t xml:space="preserve">.  </w:t>
      </w:r>
      <w:r>
        <w:rPr>
          <w:b/>
        </w:rPr>
        <w:t xml:space="preserve">Indian Child Welfare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412, §6 (NEW). PL 1995, c. 694, §B1 (RP). PL 1995, c. 694, §E2 (AFF). </w:t>
      </w:r>
    </w:p>
    <w:p>
      <w:pPr>
        <w:jc w:val="both"/>
        <w:spacing w:before="100" w:after="100"/>
        <w:ind w:start="1080" w:hanging="720"/>
      </w:pPr>
      <w:r>
        <w:rPr>
          <w:b/>
        </w:rPr>
        <w:t>§</w:t>
        <w:t>1108</w:t>
        <w:t xml:space="preserve">.  </w:t>
      </w:r>
      <w:r>
        <w:rPr>
          <w:b/>
        </w:rPr>
        <w:t xml:space="preserve">Application of prior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412, §6 (NEW). PL 1995, c. 694, §B1 (RP). PL 1995, c. 694, §E2 (AFF). </w:t>
      </w:r>
    </w:p>
    <w:p>
      <w:pPr>
        <w:jc w:val="center"/>
        <w:ind w:start="360"/>
        <w:spacing w:before="300" w:after="300"/>
      </w:pPr>
      <w:r>
        <w:rPr>
          <w:b/>
        </w:rPr>
        <w:t>SUBCHAPTER</w:t>
        <w:t xml:space="preserve"> </w:t>
        <w:t>2</w:t>
      </w:r>
    </w:p>
    <w:p>
      <w:pPr>
        <w:jc w:val="center"/>
        <w:ind w:start="360"/>
        <w:spacing w:before="300" w:after="300"/>
      </w:pPr>
      <w:r>
        <w:rPr>
          <w:b/>
        </w:rPr>
        <w:t xml:space="preserve">ESTABLISHMENT OF PATERNAL RIGHTS AND TERMINATION OF PATERNAL RIGHTS</w:t>
      </w:r>
    </w:p>
    <w:p>
      <w:pPr>
        <w:jc w:val="both"/>
        <w:spacing w:before="100" w:after="100"/>
        <w:ind w:start="1080" w:hanging="720"/>
      </w:pPr>
      <w:r>
        <w:rPr>
          <w:b/>
        </w:rPr>
        <w:t>§</w:t>
        <w:t>1111</w:t>
        <w:t xml:space="preserve">.  </w:t>
      </w:r>
      <w:r>
        <w:rPr>
          <w:b/>
        </w:rPr>
        <w:t xml:space="preserve">Establishment of paternity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§§7-9 (AMD). PL 1995, c. 694, §§A9-11 (AMD). PL 1995, c. 694, §B1 (RP). PL 1995, c. 694, §E2 (AFF). </w:t>
      </w:r>
    </w:p>
    <w:p>
      <w:pPr>
        <w:jc w:val="both"/>
        <w:spacing w:before="100" w:after="100"/>
        <w:ind w:start="1080" w:hanging="720"/>
      </w:pPr>
      <w:r>
        <w:rPr>
          <w:b/>
        </w:rPr>
        <w:t>§</w:t>
        <w:t>1112</w:t>
        <w:t xml:space="preserve">.  </w:t>
      </w:r>
      <w:r>
        <w:rPr>
          <w:b/>
        </w:rPr>
        <w:t xml:space="preserve">Surrender and release;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§§10-14 (AMD). PL 1995, c. 694, §§A12,13 (AMD). PL 1995, c. 694, §B1 (RP). PL 1995, c. 694, §E2 (AFF). </w:t>
      </w:r>
    </w:p>
    <w:p>
      <w:pPr>
        <w:jc w:val="both"/>
        <w:spacing w:before="100" w:after="100"/>
        <w:ind w:start="1080" w:hanging="720"/>
      </w:pPr>
      <w:r>
        <w:rPr>
          <w:b/>
        </w:rPr>
        <w:t>§</w:t>
        <w:t>1113</w:t>
        <w:t xml:space="preserve">.  </w:t>
      </w:r>
      <w:r>
        <w:rPr>
          <w:b/>
        </w:rPr>
        <w:t xml:space="preserve">Duties and responsibilities subsequent to surrender and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1114</w:t>
        <w:t xml:space="preserve">.  </w:t>
      </w:r>
      <w:r>
        <w:rPr>
          <w:b/>
        </w:rPr>
        <w:t xml:space="preserve">Termination of parental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§15 (AMD). PL 1995, c. 694, §B1 (RP). PL 1995, c. 694, §E2 (AFF). </w:t>
      </w:r>
    </w:p>
    <w:p>
      <w:pPr>
        <w:jc w:val="both"/>
        <w:spacing w:before="100" w:after="100"/>
        <w:ind w:start="1080" w:hanging="720"/>
      </w:pPr>
      <w:r>
        <w:rPr>
          <w:b/>
        </w:rPr>
        <w:t>§</w:t>
        <w:t>1115</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§16 (AMD). PL 1995, c. 694, §B1 (RP). PL 1995, c. 694, §E2 (AFF). </w:t>
      </w:r>
    </w:p>
    <w:p>
      <w:pPr>
        <w:jc w:val="center"/>
        <w:ind w:start="360"/>
        <w:spacing w:before="300" w:after="300"/>
      </w:pPr>
      <w:r>
        <w:rPr>
          <w:b/>
        </w:rPr>
        <w:t>SUBCHAPTER</w:t>
        <w:t xml:space="preserve"> </w:t>
        <w:t>3</w:t>
      </w:r>
    </w:p>
    <w:p>
      <w:pPr>
        <w:jc w:val="center"/>
        <w:ind w:start="360"/>
        <w:spacing w:before="300" w:after="300"/>
      </w:pPr>
      <w:r>
        <w:rPr>
          <w:b/>
        </w:rPr>
        <w:t xml:space="preserve">ADOPTION PROCEDURES</w:t>
      </w:r>
    </w:p>
    <w:p>
      <w:pPr>
        <w:jc w:val="both"/>
        <w:spacing w:before="100" w:after="100"/>
        <w:ind w:start="1080" w:hanging="720"/>
      </w:pPr>
      <w:r>
        <w:rPr>
          <w:b/>
        </w:rPr>
        <w:t>§</w:t>
        <w:t>1121</w:t>
        <w:t xml:space="preserve">.  </w:t>
      </w:r>
      <w:r>
        <w:rPr>
          <w:b/>
        </w:rPr>
        <w:t xml:space="preserve">Petition for adoption and change of name; filing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PL 1997, c. 18, §5 (AMD). PL 1997, c. 18, §7 (AFF). </w:t>
      </w:r>
    </w:p>
    <w:p>
      <w:pPr>
        <w:jc w:val="both"/>
        <w:spacing w:before="100" w:after="100"/>
        <w:ind w:start="1080" w:hanging="720"/>
      </w:pPr>
      <w:r>
        <w:rPr>
          <w:b/>
        </w:rPr>
        <w:t>§</w:t>
        <w:t>1122</w:t>
        <w:t xml:space="preserve">.  </w:t>
      </w:r>
      <w:r>
        <w:rPr>
          <w:b/>
        </w:rPr>
        <w:t xml:space="preserve">Consent for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§17 (AMD). PL 1995, c. 694, §B1 (RP). PL 1995, c. 694, §E2 (AFF). </w:t>
      </w:r>
    </w:p>
    <w:p>
      <w:pPr>
        <w:jc w:val="both"/>
        <w:spacing w:before="100" w:after="100"/>
        <w:ind w:start="1080" w:hanging="720"/>
      </w:pPr>
      <w:r>
        <w:rPr>
          <w:b/>
        </w:rPr>
        <w:t>§</w:t>
        <w:t>1123</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§18 (AMD). PL 1995, c. 694, §B1 (RP). PL 1995, c. 694, §E2 (AFF). </w:t>
      </w:r>
    </w:p>
    <w:p>
      <w:pPr>
        <w:jc w:val="both"/>
        <w:spacing w:before="100" w:after="100"/>
        <w:ind w:start="1080" w:hanging="720"/>
      </w:pPr>
      <w:r>
        <w:rPr>
          <w:b/>
        </w:rPr>
        <w:t>§</w:t>
        <w:t>1124</w:t>
        <w:t xml:space="preserve">.  </w:t>
      </w:r>
      <w:r>
        <w:rPr>
          <w:b/>
        </w:rPr>
        <w:t xml:space="preserve">Notice of petition;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§19 (RP). </w:t>
      </w:r>
    </w:p>
    <w:p>
      <w:pPr>
        <w:jc w:val="both"/>
        <w:spacing w:before="100" w:after="100"/>
        <w:ind w:start="1080" w:hanging="720"/>
      </w:pPr>
      <w:r>
        <w:rPr>
          <w:b/>
        </w:rPr>
        <w:t>§</w:t>
        <w:t>1125</w:t>
        <w:t xml:space="preserve">.  </w:t>
      </w:r>
      <w:r>
        <w:rPr>
          <w:b/>
        </w:rPr>
        <w:t xml:space="preserve">Investigation; guardian ad litem; 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391, §1 (AMD). PL 1995, c. 412, §20 (AMD). PL 1995, c. 694, §B1 (RP). PL 1995, c. 694, §E2 (AFF). </w:t>
      </w:r>
    </w:p>
    <w:p>
      <w:pPr>
        <w:jc w:val="both"/>
        <w:spacing w:before="100" w:after="100"/>
        <w:ind w:start="1080" w:hanging="720"/>
      </w:pPr>
      <w:r>
        <w:rPr>
          <w:b/>
        </w:rPr>
        <w:t>§</w:t>
        <w:t>1126</w:t>
        <w:t xml:space="preserve">.  </w:t>
      </w:r>
      <w:r>
        <w:rPr>
          <w:b/>
        </w:rPr>
        <w:t xml:space="preserve">Evidence;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1127</w:t>
        <w:t xml:space="preserve">.  </w:t>
      </w:r>
      <w:r>
        <w:rPr>
          <w:b/>
        </w:rPr>
        <w:t xml:space="preserve">Allowable payments;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§§21,22 (AMD). PL 1995, c. 694, §B1 (RP). PL 1995, c. 694, §E2 (AFF). </w:t>
      </w:r>
    </w:p>
    <w:p>
      <w:pPr>
        <w:jc w:val="both"/>
        <w:spacing w:before="100" w:after="100"/>
        <w:ind w:start="1080" w:hanging="720"/>
      </w:pPr>
      <w:r>
        <w:rPr>
          <w:b/>
        </w:rPr>
        <w:t>§</w:t>
        <w:t>1128</w:t>
        <w:t xml:space="preserve">.  </w:t>
      </w:r>
      <w:r>
        <w:rPr>
          <w:b/>
        </w:rPr>
        <w:t xml:space="preserve">Adoption not granted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1129</w:t>
        <w:t xml:space="preserve">.  </w:t>
      </w:r>
      <w:r>
        <w:rPr>
          <w:b/>
        </w:rPr>
        <w:t xml:space="preserve">Final decree; dispositional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290, §2 (AMD). PL 1995, c. 412, §§23-26 (AMD). PL 1995, c. 694, §A14 (AMD). PL 1995, c. 694, §B1 (RP). PL 1995, c. 694, §E2 (AFF). </w:t>
      </w:r>
    </w:p>
    <w:p>
      <w:pPr>
        <w:jc w:val="both"/>
        <w:spacing w:before="100" w:after="100"/>
        <w:ind w:start="1080" w:hanging="720"/>
      </w:pPr>
      <w:r>
        <w:rPr>
          <w:b/>
        </w:rPr>
        <w:t>§</w:t>
        <w:t>1130</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§27 (AMD). PL 1995, c. 694, §B1 (RP). PL 1995, c. 694, §E2 (AFF). </w:t>
      </w:r>
    </w:p>
    <w:p>
      <w:pPr>
        <w:jc w:val="both"/>
        <w:spacing w:before="100" w:after="100"/>
        <w:ind w:start="1080" w:hanging="720"/>
      </w:pPr>
      <w:r>
        <w:rPr>
          <w:b/>
        </w:rPr>
        <w:t>§</w:t>
        <w:t>1131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§28 (AMD). PL 1995, c. 694, §B1 (RP). PL 1995, c. 694, §E2 (AFF). </w:t>
      </w:r>
    </w:p>
    <w:p>
      <w:pPr>
        <w:jc w:val="both"/>
        <w:spacing w:before="100" w:after="100"/>
        <w:ind w:start="1080" w:hanging="720"/>
      </w:pPr>
      <w:r>
        <w:rPr>
          <w:b/>
        </w:rPr>
        <w:t>§</w:t>
        <w:t>1132</w:t>
        <w:t xml:space="preserve">.  </w:t>
      </w:r>
      <w:r>
        <w:rPr>
          <w:b/>
        </w:rPr>
        <w:t xml:space="preserve">Interstate 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1133</w:t>
        <w:t xml:space="preserve">.  </w:t>
      </w:r>
      <w:r>
        <w:rPr>
          <w:b/>
        </w:rPr>
        <w:t xml:space="preserve">Foreign adoptions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1134</w:t>
        <w:t xml:space="preserve">.  </w:t>
      </w:r>
      <w:r>
        <w:rPr>
          <w:b/>
        </w:rPr>
        <w:t xml:space="preserve">Advertisement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1135</w:t>
        <w:t xml:space="preserve">.  </w:t>
      </w:r>
      <w:r>
        <w:rPr>
          <w:b/>
        </w:rPr>
        <w:t xml:space="preserve">Immunity from liability for good faith reporting;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1136</w:t>
        <w:t xml:space="preserve">.  </w:t>
      </w:r>
      <w:r>
        <w:rPr>
          <w:b/>
        </w:rPr>
        <w:t xml:space="preserve">Annulment of the adoption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§§29,30 (AMD). PL 1995, c. 694, §B1 (RP). PL 1995, c. 694, §E2 (AFF). </w:t>
      </w:r>
    </w:p>
    <w:p>
      <w:pPr>
        <w:jc w:val="center"/>
        <w:ind w:start="360"/>
        <w:spacing w:before="300" w:after="300"/>
      </w:pPr>
      <w:r>
        <w:rPr>
          <w:b/>
        </w:rPr>
        <w:t>SUBCHAPTER</w:t>
        <w:t xml:space="preserve"> </w:t>
        <w:t>4</w:t>
      </w:r>
    </w:p>
    <w:p>
      <w:pPr>
        <w:jc w:val="center"/>
        <w:ind w:start="360"/>
        <w:spacing w:before="300" w:after="300"/>
      </w:pPr>
      <w:r>
        <w:rPr>
          <w:b/>
        </w:rPr>
        <w:t xml:space="preserve">ADOPTION ASSISTANCE PROGRAM</w:t>
      </w:r>
    </w:p>
    <w:p>
      <w:pPr>
        <w:jc w:val="both"/>
        <w:spacing w:before="100" w:after="100"/>
        <w:ind w:start="1080" w:hanging="720"/>
      </w:pPr>
      <w:r>
        <w:rPr>
          <w:b/>
        </w:rPr>
        <w:t>§</w:t>
        <w:t>1141</w:t>
        <w:t xml:space="preserve">.  </w:t>
      </w:r>
      <w:r>
        <w:rPr>
          <w:b/>
        </w:rPr>
        <w:t xml:space="preserve">Authorization; special needs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1142</w:t>
        <w:t xml:space="preserve">.  </w:t>
      </w:r>
      <w:r>
        <w:rPr>
          <w:b/>
        </w:rPr>
        <w:t xml:space="preserve">Adoption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414, §1 (RPR). PL 1995, c. 694, §B1 (RP). PL 1995, c. 694, §E2 (AFF). </w:t>
      </w:r>
    </w:p>
    <w:p>
      <w:pPr>
        <w:jc w:val="both"/>
        <w:spacing w:before="100" w:after="100"/>
        <w:ind w:start="1080" w:hanging="720"/>
      </w:pPr>
      <w:r>
        <w:rPr>
          <w:b/>
        </w:rPr>
        <w:t>§</w:t>
        <w:t>1143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jc w:val="both"/>
        <w:spacing w:before="100" w:after="100"/>
        <w:ind w:start="1080" w:hanging="720"/>
      </w:pPr>
      <w:r>
        <w:rPr>
          <w:b/>
        </w:rPr>
        <w:t>§</w:t>
        <w:t>1144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21.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