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PUBLIC BROADCASTING</w:t>
      </w:r>
    </w:p>
    <w:p>
      <w:pPr>
        <w:jc w:val="center"/>
        <w:ind w:start="360"/>
        <w:spacing w:before="300" w:after="300"/>
      </w:pPr>
      <w:r>
        <w:rPr>
          <w:b/>
        </w:rPr>
        <w:t>SUBCHAPTER</w:t>
        <w:t xml:space="preserve"> </w:t>
        <w:t>1</w:t>
      </w:r>
    </w:p>
    <w:p>
      <w:pPr>
        <w:jc w:val="center"/>
        <w:ind w:start="360"/>
        <w:spacing w:before="300" w:after="300"/>
      </w:pPr>
      <w:r>
        <w:rPr>
          <w:b/>
        </w:rPr>
        <w:t xml:space="preserve">ADVISORY COMMITTEE ON MAINE PUBLIC BROADCASTING</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jc w:val="center"/>
        <w:ind w:start="360"/>
        <w:spacing w:before="300" w:after="300"/>
      </w:pPr>
      <w:r>
        <w:rPr>
          <w:b/>
        </w:rPr>
        <w:t>SUBCHAPTER</w:t>
        <w:t xml:space="preserve"> </w:t>
        <w:t>2</w:t>
      </w:r>
    </w:p>
    <w:p>
      <w:pPr>
        <w:jc w:val="center"/>
        <w:ind w:start="360"/>
        <w:spacing w:before="300" w:after="300"/>
      </w:pPr>
      <w:r>
        <w:rPr>
          <w:b/>
        </w:rPr>
        <w:t xml:space="preserve">GIFTS, CONSTRUCTION AND PROGRAMMING</w:t>
      </w:r>
    </w:p>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PUBLIC BROADCASTING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PUBLIC BROADCASTING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9. PUBLIC BROADCASTING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