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§10112.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§10112. Educational opportunities for recipients of Aid to Families with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§10112. EDUCATIONAL OPPORTUNITIES FOR RECIPIENTS OF AID TO FAMILIES WITH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