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12702</w:t>
        <w:t xml:space="preserve">.  </w:t>
      </w:r>
      <w:r>
        <w:rPr>
          <w:b/>
        </w:rPr>
        <w:t xml:space="preserve">System established</w:t>
      </w:r>
    </w:p>
    <w:p>
      <w:pPr>
        <w:jc w:val="both"/>
        <w:spacing w:before="100" w:after="100"/>
        <w:ind w:start="360"/>
        <w:ind w:firstLine="360"/>
      </w:pPr>
      <w:r>
        <w:rPr/>
      </w:r>
      <w:r>
        <w:rPr/>
      </w:r>
      <w:r>
        <w:t xml:space="preserve">There is established the Maine Community College System which shall be a body corporate and politic and a public instrumentality of the State and the exercise of the powers conferred by this chapter shall be deemed and held to be the performance of essential governmental functions.  The system shall consist of the board of trustees, the Community College Support Office and the community colleges.</w:t>
      </w:r>
      <w:r>
        <w:t xml:space="preserve">  </w:t>
      </w:r>
      <w:r xmlns:wp="http://schemas.openxmlformats.org/drawingml/2010/wordprocessingDrawing" xmlns:w15="http://schemas.microsoft.com/office/word/2012/wordml">
        <w:rPr>
          <w:rFonts w:ascii="Arial" w:hAnsi="Arial" w:cs="Arial"/>
          <w:sz w:val="22"/>
          <w:szCs w:val="22"/>
        </w:rPr>
        <w:t xml:space="preserve">[PL 1989, c. 443, §34 (AMD);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§34 (AMD).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§12702. System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§12702. System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§12702. SYSTEM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