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12859</w:t>
        <w:t xml:space="preserve">.  </w:t>
      </w:r>
      <w:r>
        <w:rPr>
          <w:b/>
        </w:rPr>
        <w:t xml:space="preserve">Relationship of the Maine Area Health Education Centers System to other area health education center systems</w:t>
      </w:r>
    </w:p>
    <w:p>
      <w:pPr>
        <w:jc w:val="both"/>
        <w:spacing w:before="100" w:after="100"/>
        <w:ind w:start="360"/>
        <w:ind w:firstLine="360"/>
      </w:pPr>
      <w:r>
        <w:rPr/>
      </w:r>
      <w:r>
        <w:rPr/>
      </w:r>
      <w:r>
        <w:t xml:space="preserve">This chapter does not prohibit an existing or proposed area health education center program from operating in the State separate from the system.</w:t>
      </w:r>
      <w:r>
        <w:t xml:space="preserve">  </w:t>
      </w:r>
      <w:r xmlns:wp="http://schemas.openxmlformats.org/drawingml/2010/wordprocessingDrawing" xmlns:w15="http://schemas.microsoft.com/office/word/2012/wordml">
        <w:rPr>
          <w:rFonts w:ascii="Arial" w:hAnsi="Arial" w:cs="Arial"/>
          <w:sz w:val="22"/>
          <w:szCs w:val="22"/>
        </w:rPr>
        <w:t xml:space="preserve">[PL 1991, c. 372,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§12859. Relationship of the Maine Area Health Education Centers System to other area health education center systems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§12859. Relationship of the Maine Area Health Education Centers System to other area health education center systems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§12859. RELATIONSHIP OF THE MAINE AREA HEALTH EDUCATION CENTERS SYSTEM TO OTHER AREA HEALTH EDUCATION CENTER SYSTEMS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