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§58 (AMD). PL 1987, c. 848, §6 (AMD). PL 1989, c. 466, §4 (AMD). PL 1991, c. 528, §E16 (AMD). PL 1991, c. 528, §RRR (AFF). PL 1991, c. 591, §E16 (AMD). PL 1993, c. 410, §KKK1 (AMD). PL 1997, c. 643, §D2 (AMD). PL 1997, c. 724, §1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§15605. Commissioner's recommendation for funding levels; computations;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§15605. Commissioner's recommendation for funding levels; computations;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§15605. COMMISSIONER'S RECOMMENDATION FOR FUNDING LEVELS; COMPUTATIONS;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