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15918</w:t>
        <w:t xml:space="preserve">.  </w:t>
      </w:r>
      <w:r>
        <w:rPr>
          <w:b/>
        </w:rPr>
        <w:t xml:space="preserve">Maintenance and capital improvement plan assistance</w:t>
      </w:r>
    </w:p>
    <w:p>
      <w:pPr>
        <w:jc w:val="both"/>
        <w:spacing w:before="100" w:after="100"/>
        <w:ind w:start="360"/>
        <w:ind w:firstLine="360"/>
      </w:pPr>
      <w:r>
        <w:rPr/>
      </w:r>
      <w:r>
        <w:rPr/>
      </w:r>
      <w:r>
        <w:t xml:space="preserve">The department, within existing resources, shall support facility maintenance and capital planning training for school administrative units.</w:t>
      </w:r>
      <w:r>
        <w:t xml:space="preserve">  </w:t>
      </w:r>
      <w:r xmlns:wp="http://schemas.openxmlformats.org/drawingml/2010/wordprocessingDrawing" xmlns:w15="http://schemas.microsoft.com/office/word/2012/wordml">
        <w:rPr>
          <w:rFonts w:ascii="Arial" w:hAnsi="Arial" w:cs="Arial"/>
          <w:sz w:val="22"/>
          <w:szCs w:val="22"/>
        </w:rPr>
        <w:t xml:space="preserve">[PL 2013, c. 506,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787, §11 (NEW). PL 2013, c. 506, §18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§15918. Maintenance and capital improvement plan assistance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§15918. Maintenance and capital improvement plan assistance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§15918. MAINTENANCE AND CAPITAL IMPROVEMENT PLAN ASSISTANCE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