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20103</w:t>
        <w:t xml:space="preserve">.  </w:t>
      </w:r>
      <w:r>
        <w:rPr>
          <w:b/>
        </w:rPr>
        <w:t xml:space="preserve">Applicability - Article 3</w:t>
      </w:r>
    </w:p>
    <w:p>
      <w:pPr>
        <w:jc w:val="both"/>
        <w:spacing w:before="100" w:after="100"/>
        <w:ind w:start="360"/>
        <w:ind w:firstLine="360"/>
      </w:pPr>
      <w:r>
        <w:rPr>
          <w:b/>
        </w:rPr>
        <w:t>1</w:t>
        <w:t xml:space="preserve">.  </w:t>
      </w:r>
      <w:r>
        <w:rPr>
          <w:b/>
        </w:rPr>
        <w:t xml:space="preserve">Application to children.</w:t>
        <w:t xml:space="preserve"> </w:t>
      </w:r>
      <w:r>
        <w:t xml:space="preserve"> </w:t>
      </w:r>
      <w:r>
        <w:t xml:space="preserve">Except as otherwise provided in </w:t>
      </w:r>
      <w:r>
        <w:t>subsection 2</w:t>
      </w:r>
      <w:r>
        <w:t xml:space="preserve">, this chapter applies to the children of:</w:t>
      </w:r>
    </w:p>
    <w:p>
      <w:pPr>
        <w:jc w:val="both"/>
        <w:spacing w:before="100" w:after="0"/>
        <w:ind w:start="720"/>
      </w:pPr>
      <w:r>
        <w:rPr/>
        <w:t>A</w:t>
        <w:t xml:space="preserve">.  </w:t>
      </w:r>
      <w:r>
        <w:rPr/>
      </w:r>
      <w:r>
        <w:t xml:space="preserve">Active duty members of the uniformed services;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Members or veterans of the uniformed services who are severely injured and medically discharged or retired for a period of one year after medical discharge or retirement;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Members of the uniformed services who die on active duty or as a result of injuries sustained on active duty for a period of one year after death.</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Application to local education agencies.</w:t>
        <w:t xml:space="preserve"> </w:t>
      </w:r>
      <w:r>
        <w:t xml:space="preserve"> </w:t>
      </w:r>
      <w:r>
        <w:t xml:space="preserve">This chapter applies to local education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3</w:t>
        <w:t xml:space="preserve">.  </w:t>
      </w:r>
      <w:r>
        <w:rPr>
          <w:b/>
        </w:rPr>
        <w:t xml:space="preserve">Exemption.</w:t>
        <w:t xml:space="preserve"> </w:t>
      </w:r>
      <w:r>
        <w:t xml:space="preserve"> </w:t>
      </w:r>
      <w:r>
        <w:t xml:space="preserve">This chapter does not apply to children of:</w:t>
      </w:r>
    </w:p>
    <w:p>
      <w:pPr>
        <w:jc w:val="both"/>
        <w:spacing w:before="100" w:after="0"/>
        <w:ind w:start="720"/>
      </w:pPr>
      <w:r>
        <w:rPr/>
        <w:t>A</w:t>
        <w:t xml:space="preserve">.  </w:t>
      </w:r>
      <w:r>
        <w:rPr/>
      </w:r>
      <w:r>
        <w:t xml:space="preserve">Inactive members of the national guard and military reserves;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Members of the uniformed services now retired, except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Veterans of the uniformed services, except as provided in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Other federal Department of Defense personnel and other federal agency civilian and contract employees not defined as active duty members of the uniformed services.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§20103. Applicability - Article 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§20103. Applicability - Article 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§20103. APPLICABILITY - ARTICLE 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