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§2702. ACCEPTANCE OF CONTRACT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