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Records</w:t>
      </w:r>
    </w:p>
    <w:p>
      <w:pPr>
        <w:jc w:val="both"/>
        <w:spacing w:before="100" w:after="100"/>
        <w:ind w:start="360"/>
        <w:ind w:firstLine="360"/>
      </w:pPr>
      <w:r>
        <w:rPr/>
      </w:r>
      <w:r>
        <w:rPr/>
      </w:r>
      <w:r>
        <w:t xml:space="preserve">The state board shall be responsible for the following records.</w:t>
      </w:r>
      <w:r>
        <w:t xml:space="preserve">  </w:t>
      </w:r>
      <w:r xmlns:wp="http://schemas.openxmlformats.org/drawingml/2010/wordprocessingDrawing" xmlns:w15="http://schemas.microsoft.com/office/word/2012/wordml">
        <w:rPr>
          <w:rFonts w:ascii="Arial" w:hAnsi="Arial" w:cs="Arial"/>
          <w:sz w:val="22"/>
          <w:szCs w:val="22"/>
        </w:rPr>
        <w:t xml:space="preserve">[PL 1987, c. 395, Pt. A, §49 (AMD).]</w:t>
      </w:r>
    </w:p>
    <w:p>
      <w:pPr>
        <w:jc w:val="both"/>
        <w:spacing w:before="100" w:after="0"/>
        <w:ind w:start="360"/>
        <w:ind w:firstLine="360"/>
      </w:pPr>
      <w:r>
        <w:rPr>
          <w:b/>
        </w:rPr>
        <w:t>1</w:t>
        <w:t xml:space="preserve">.  </w:t>
      </w:r>
      <w:r>
        <w:rPr>
          <w:b/>
        </w:rPr>
        <w:t xml:space="preserve">Records.</w:t>
        <w:t xml:space="preserve"> </w:t>
      </w:r>
      <w:r>
        <w:t xml:space="preserve"> </w:t>
      </w:r>
      <w:r>
        <w:t xml:space="preserve">The state board shall keep a complete record of the minutes of its meetings and other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851, §6 (AMD).]</w:t>
      </w:r>
    </w:p>
    <w:p>
      <w:pPr>
        <w:jc w:val="both"/>
        <w:spacing w:before="100" w:after="10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§A49 (AMD). PL 1987, c. 851,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