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8464</w:t>
        <w:t xml:space="preserve">.  </w:t>
      </w:r>
      <w:r>
        <w:rPr>
          <w:b/>
        </w:rPr>
        <w:t xml:space="preserve">Budget failure</w:t>
      </w:r>
    </w:p>
    <w:p>
      <w:pPr>
        <w:jc w:val="both"/>
        <w:spacing w:before="100" w:after="100"/>
        <w:ind w:start="360"/>
        <w:ind w:firstLine="360"/>
      </w:pPr>
      <w:r>
        <w:rPr/>
      </w:r>
      <w:r>
        <w:rPr/>
      </w:r>
      <w:r>
        <w:t xml:space="preserve">The following applies in the event of a budget failure as defined in </w:t>
      </w:r>
      <w:r>
        <w:t>section 8301‑A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518, §29 (AMD).]</w:t>
      </w:r>
    </w:p>
    <w:p>
      <w:pPr>
        <w:jc w:val="both"/>
        <w:spacing w:before="100" w:after="0"/>
        <w:ind w:start="360"/>
        <w:ind w:firstLine="360"/>
      </w:pPr>
      <w:r>
        <w:rPr>
          <w:b/>
        </w:rPr>
        <w:t>1</w:t>
        <w:t xml:space="preserve">.  </w:t>
      </w:r>
      <w:r>
        <w:rPr>
          <w:b/>
        </w:rPr>
        <w:t xml:space="preserve">Submission of a contingency plan.</w:t>
        <w:t xml:space="preserve"> </w:t>
      </w:r>
      <w:r>
        <w:t xml:space="preserve"> </w:t>
      </w:r>
      <w:r>
        <w:t xml:space="preserve">If a budget failure exists after August 1st of any fiscal year, the cooperative board shall submit to the state board a financial statement with an operational plan indicating how the cooperative board intends to reorganize or terminate the region's career and technical education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2</w:t>
        <w:t xml:space="preserve">.  </w:t>
      </w:r>
      <w:r>
        <w:rPr>
          <w:b/>
        </w:rPr>
        <w:t xml:space="preserve">Payment of the state subsidy to the cooperative board.</w:t>
        <w:t xml:space="preserve"> </w:t>
      </w:r>
      <w:r>
        <w:t xml:space="preserve"> </w:t>
      </w:r>
      <w:r>
        <w:t xml:space="preserve">If a budget failure exists, the State shall pay directly to the cooperative board each unit's state subsidy for career and technical education within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 PL 2005, c. 397, Pt. D, §3 (REV).]</w:t>
      </w:r>
    </w:p>
    <w:p>
      <w:pPr>
        <w:jc w:val="both"/>
        <w:spacing w:before="100" w:after="0"/>
        <w:ind w:start="360"/>
        <w:ind w:firstLine="360"/>
      </w:pPr>
      <w:r>
        <w:rPr>
          <w:b/>
        </w:rPr>
        <w:t>3</w:t>
        <w:t xml:space="preserve">.  </w:t>
      </w:r>
      <w:r>
        <w:rPr>
          <w:b/>
        </w:rPr>
        <w:t xml:space="preserve">Expenditure of available funds.</w:t>
        <w:t xml:space="preserve"> </w:t>
      </w:r>
      <w:r>
        <w:t xml:space="preserve"> </w:t>
      </w:r>
      <w:r>
        <w:t xml:space="preserve">If a budget failure exists after June 30th, the cooperative board may expend balances and available revenues until the region is reorganized or terminated or until a budget is approved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w:pPr>
        <w:jc w:val="both"/>
        <w:spacing w:before="100" w:after="0"/>
        <w:ind w:start="360"/>
        <w:ind w:firstLine="360"/>
      </w:pPr>
      <w:r>
        <w:rPr>
          <w:b/>
        </w:rPr>
        <w:t>4</w:t>
        <w:t xml:space="preserve">.  </w:t>
      </w:r>
      <w:r>
        <w:rPr>
          <w:b/>
        </w:rPr>
        <w:t xml:space="preserve">Anticipatory borrowing.</w:t>
        <w:t xml:space="preserve"> </w:t>
      </w:r>
      <w:r>
        <w:t xml:space="preserve"> </w:t>
      </w:r>
      <w:r>
        <w:t xml:space="preserve">The cooperative board may borrow funds not to exceed 50% of the state subsidy anticipated to be received in the fiscal year by units in the region.  Such borrowing must be repaid within the same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§29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§8464. Budget failure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§8464. Budget failure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§8464. BUDGET FAILURE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