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w:t>
        <w:t xml:space="preserve">.  </w:t>
      </w:r>
      <w:r>
        <w:rPr>
          <w:b/>
        </w:rPr>
        <w:t xml:space="preserve">Use and distribution of central voter registration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404, §2 (NEW). PL 2005, c. 568, §10 (AMD). RR 2007, c. 1, §11 (COR). PL 2007, c. 397, §2 (AMD). PL 2007, c. 455, §§11, 12 (AMD). PL 2007, c. 695, Pt. C, §5 (AMD). PL 2009, c. 370, §§ 4, 5 (AMD). PL 2009, c. 564,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 Use and distribution of central voter registration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 Use and distribution of central voter registration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§196. USE AND DISTRIBUTION OF CENTRAL VOTER REGISTRATION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