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§13 (AMD). PL 1987, c. 188, §9 (AMD). PL 1987, c. 258, §3 (AMD). PL 1991, c. 466, §23 (AMD). PL 1993, c. 473, §30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 Recount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Recount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§737. RECOUNT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