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601</w:t>
        <w:t xml:space="preserve">.  </w:t>
      </w:r>
      <w:r>
        <w:rPr>
          <w:b/>
        </w:rPr>
        <w:t xml:space="preserve">Materials furnished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35, §10 (AMD). PL 1973, c. 414, §22 (AMD). PL 1973, c. 782, §6 (AMD). PL 1979, c. 534, §3 (AMD). PL 1983, c. 385, §1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§601. Materials furnished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§601. Materials furnished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§601. MATERIALS FURNISHED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