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1683</w:t>
      </w:r>
    </w:p>
    <w:p>
      <w:pPr>
        <w:jc w:val="center"/>
        <w:ind w:start="360"/>
        <w:spacing w:before="300" w:after="300"/>
      </w:pPr>
      <w:r>
        <w:rPr>
          <w:b/>
        </w:rPr>
        <w:t xml:space="preserve">MAINE HEALTH DATA ORGANIZATION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jc w:val="both"/>
        <w:spacing w:before="100" w:after="100"/>
        <w:ind w:start="1080" w:hanging="720"/>
      </w:pPr>
      <w:r>
        <w:rPr>
          <w:b/>
        </w:rPr>
        <w:t>§</w:t>
        <w:t>8705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§9 (AMD). PL 2001, c. 457, §§11,12 (AMD). PL 2003, c. 452, §§K28,29 (AMD). PL 2003, c. 452, §X2 (AFF). PL 2003, c. 659, §1 (RP). </w:t>
      </w:r>
    </w:p>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2013, c. 528, §12)</w:t>
      </w:r>
    </w:p>
    <w:p>
      <w:pPr>
        <w:jc w:val="both"/>
        <w:spacing w:before="100" w:after="100"/>
        <w:ind w:start="360"/>
        <w:ind w:firstLine="360"/>
      </w:pPr>
      <w:r>
        <w:rPr/>
      </w:r>
      <w:r>
        <w:rPr/>
      </w:r>
      <w:r>
        <w:t xml:space="preserve">The board shall adopt rules to provide for public access to data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Public access; confidentiality.</w:t>
        <w:t xml:space="preserve"> </w:t>
      </w:r>
      <w:r>
        <w:t xml:space="preserve"> </w:t>
      </w:r>
      <w:r>
        <w:t xml:space="preserve">The board shall adopt rules making available to any person, upon request, information, except privileged medical information and confidential information, provided to the organization under this chapter as long as individual patients are not directly or indirectly identified through a reidentification process.  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must be protected.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§14 (AMD).]</w:t>
      </w:r>
    </w:p>
    <w:p>
      <w:pPr>
        <w:jc w:val="both"/>
        <w:spacing w:before="100" w:after="0"/>
        <w:ind w:start="360"/>
        <w:ind w:firstLine="360"/>
      </w:pPr>
      <w:r>
        <w:rPr>
          <w:b/>
        </w:rPr>
        <w:t>2</w:t>
        <w:t xml:space="preserve">.  </w:t>
      </w:r>
      <w:r>
        <w:rPr>
          <w:b/>
        </w:rPr>
        <w:t xml:space="preserve">Notice and comment period.</w:t>
        <w:t xml:space="preserve"> </w:t>
      </w:r>
      <w:r>
        <w:t xml:space="preserve"> </w:t>
      </w:r>
      <w:r>
        <w:t xml:space="preserve">The rules must establish criteria for determining whether information is confidential clinical data, confidential financial data or privileged medical information and adopt procedures to give affected health care providers and payors notice and opportunity to comment in response to requests for information that may be considered confidential or privileged.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§27 (AMD).]</w:t>
      </w:r>
    </w:p>
    <w:p>
      <w:pPr>
        <w:jc w:val="both"/>
        <w:spacing w:before="100" w:after="100"/>
        <w:ind w:start="360"/>
        <w:ind w:firstLine="360"/>
      </w:pPr>
      <w:r>
        <w:rPr>
          <w:b/>
        </w:rPr>
        <w:t>3</w:t>
        <w:t xml:space="preserve">.  </w:t>
      </w:r>
      <w:r>
        <w:rPr>
          <w:b/>
        </w:rPr>
        <w:t xml:space="preserve">Public health studies.</w:t>
        <w:t xml:space="preserve"> </w:t>
      </w:r>
      <w:r>
        <w:t xml:space="preserve"> </w:t>
      </w:r>
      <w:r>
        <w:t xml:space="preserve">The rules may allow exceptions to the confidentiality requirements only to the extent authorized in this subsection.</w:t>
      </w:r>
    </w:p>
    <w:p>
      <w:pPr>
        <w:jc w:val="both"/>
        <w:spacing w:before="100" w:after="0"/>
        <w:ind w:start="720"/>
      </w:pPr>
      <w:r>
        <w:rPr/>
        <w:t>A</w:t>
        <w:t xml:space="preserve">.  </w:t>
      </w:r>
      <w:r>
        <w:rPr/>
      </w:r>
      <w:r>
        <w:t xml:space="preserve">The board may approve access to identifying information for patients to the department and other researchers with established protocols that have been approved by the board for safeguarding confidential or privileged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B</w:t>
        <w:t xml:space="preserve">.  </w:t>
      </w:r>
      <w:r>
        <w:rPr/>
      </w:r>
      <w:r>
        <w:t xml:space="preserve">The rules must ensure that:</w:t>
      </w:r>
    </w:p>
    <w:p>
      <w:pPr>
        <w:jc w:val="both"/>
        <w:spacing w:before="100" w:after="0"/>
        <w:ind w:start="1080"/>
      </w:pPr>
      <w:r>
        <w:rPr/>
        <w:t>(</w:t>
        <w:t>1</w:t>
        <w:t xml:space="preserve">)  </w:t>
      </w:r>
      <w:r>
        <w:rPr/>
      </w:r>
      <w:r>
        <w:t xml:space="preserve">Identifying information is used only to gain access to medical records and other medical information pertaining to public health;</w:t>
      </w:r>
    </w:p>
    <w:p>
      <w:pPr>
        <w:jc w:val="both"/>
        <w:spacing w:before="100" w:after="0"/>
        <w:ind w:start="1080"/>
      </w:pPr>
      <w:r>
        <w:rPr/>
        <w:t>(</w:t>
        <w:t>2</w:t>
        <w:t xml:space="preserve">)  </w:t>
      </w:r>
      <w:r>
        <w:rPr/>
      </w:r>
      <w:r>
        <w:t xml:space="preserve">Medical information about any patient identified by name is not obtained without the consent of that patient except when the information sought pertains only to verification or comparison of health data and the board finds that confidentiality can be adequately protected without patient consent;</w:t>
      </w:r>
    </w:p>
    <w:p>
      <w:pPr>
        <w:jc w:val="both"/>
        <w:spacing w:before="100" w:after="0"/>
        <w:ind w:start="1080"/>
      </w:pPr>
      <w:r>
        <w:rPr/>
        <w:t>(</w:t>
        <w:t>3</w:t>
        <w:t xml:space="preserve">)  </w:t>
      </w:r>
      <w:r>
        <w:rPr/>
      </w:r>
      <w:r>
        <w:t xml:space="preserve">Those persons conducting the research or investigation do not disclose medical information about any patient identified by name to any other person without that patient's consent;</w:t>
      </w:r>
    </w:p>
    <w:p>
      <w:pPr>
        <w:jc w:val="both"/>
        <w:spacing w:before="100" w:after="0"/>
        <w:ind w:start="1080"/>
      </w:pPr>
      <w:r>
        <w:rPr/>
        <w:t>(</w:t>
        <w:t>4</w:t>
        <w:t xml:space="preserve">)  </w:t>
      </w:r>
      <w:r>
        <w:rPr/>
      </w:r>
      <w:r>
        <w:t xml:space="preserve">Those persons gaining access to medical information about an identified patient use that information to the minimum extent necessary to accomplish the purposes of the research for which approval was granted; and</w:t>
      </w:r>
    </w:p>
    <w:p>
      <w:pPr>
        <w:jc w:val="both"/>
        <w:spacing w:before="100" w:after="0"/>
        <w:ind w:start="1080"/>
      </w:pPr>
      <w:r>
        <w:rPr/>
        <w:t>(</w:t>
        <w:t>5</w:t>
        <w:t xml:space="preserve">)  </w:t>
      </w:r>
      <w:r>
        <w:rPr/>
      </w:r>
      <w:r>
        <w:t xml:space="preserve">The protocol for any research is designed to preserve the confidentiality of all health care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C</w:t>
        <w:t xml:space="preserve">.  </w:t>
      </w:r>
      <w:r>
        <w:rPr/>
      </w:r>
      <w:r>
        <w:t xml:space="preserve">The board may not grant approval under this subsection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§15 (AMD).]</w:t>
      </w:r>
    </w:p>
    <w:p>
      <w:pPr>
        <w:jc w:val="both"/>
        <w:spacing w:before="100" w:after="0"/>
        <w:ind w:start="360"/>
        <w:ind w:firstLine="360"/>
      </w:pPr>
      <w:r>
        <w:rPr>
          <w:b/>
        </w:rPr>
        <w:t>4</w:t>
        <w:t xml:space="preserve">.  </w:t>
      </w:r>
      <w:r>
        <w:rPr>
          <w:b/>
        </w:rPr>
        <w:t xml:space="preserve">Certain confidential information.</w:t>
        <w:t xml:space="preserve"> </w:t>
      </w:r>
      <w:r>
        <w:t xml:space="preserve"> </w:t>
      </w:r>
      <w:r>
        <w:t xml:space="preserve">The board may determine financial data submitted to the organization under </w:t>
      </w:r>
      <w:r>
        <w:t>section 8709</w:t>
      </w:r>
      <w:r>
        <w:t xml:space="preserve"> to be confidential information if the public disclosure of the data will directly result in the provider of the data being placed in a competitive economic disadvantage.  This section may not be construed to relieve the provider of the data of the requirement to disclose such information to the organization in accordance with this chapter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§4 (AMD).]</w:t>
      </w:r>
    </w:p>
    <w:p>
      <w:pPr>
        <w:jc w:val="both"/>
        <w:spacing w:before="100" w:after="0"/>
        <w:ind w:start="360"/>
        <w:ind w:firstLine="360"/>
      </w:pPr>
      <w:r>
        <w:rPr>
          <w:b/>
        </w:rPr>
        <w:t>5</w:t>
        <w:t xml:space="preserve">.  </w:t>
      </w:r>
      <w:r>
        <w:rPr>
          <w:b/>
        </w:rPr>
        <w:t xml:space="preserve">Rules for release, publication and use of data.</w:t>
        <w:t xml:space="preserve"> </w:t>
      </w:r>
      <w:r>
        <w:t xml:space="preserve"> </w:t>
      </w:r>
      <w:r>
        <w:t xml:space="preserve">The rules must govern the release, publication and use of analyses, reports or compilations derived from the health data made available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jc w:val="both"/>
        <w:spacing w:before="100" w:after="100"/>
        <w:ind w:start="1080" w:hanging="720"/>
      </w:pPr>
      <w:r>
        <w:rPr>
          <w:b/>
        </w:rPr>
        <w:t>§</w:t>
        <w:t>8708-A</w:t>
        <w:t xml:space="preserve">.  </w:t>
      </w:r>
      <w:r>
        <w:rPr>
          <w:b/>
        </w:rPr>
        <w:t xml:space="preserve">Quality data</w:t>
      </w:r>
    </w:p>
    <w:p>
      <w:pPr>
        <w:jc w:val="both"/>
        <w:spacing w:before="100" w:after="100"/>
        <w:ind w:start="360"/>
        <w:ind w:firstLine="360"/>
      </w:pPr>
      <w:r>
        <w:rPr/>
      </w:r>
      <w:r>
        <w:rPr/>
      </w:r>
      <w:r>
        <w:t xml:space="preserve">The board shall adopt rules regarding the collection of quality data.  The board shall work with the Maine Quality Forum and the Maine Quality Forum Advisory Council established in </w:t>
      </w:r>
      <w:r>
        <w:t>Title 24‑A, chapter 87, subchapter 2</w:t>
      </w:r>
      <w:r>
        <w:t xml:space="preserve"> to develop the rules. The rules must be based on the quality measures adopted by the Maine Quality Forum pursuant to </w:t>
      </w:r>
      <w:r>
        <w:t>Title 24‑A, section 6951, subsection 2</w:t>
      </w:r>
      <w:r>
        <w:t xml:space="preserve">.  The rules must specify the content, form, medium and frequency of quality data to be submitted to the organization.  In the collection of quality data, the organization must minimize duplication of effort, minimize the burden on those required to provide data and focus on data that may be retrieved in electronic format from within a health care practitioner's office or health care facility.  As specified by the rules, health care practitioners and health care facilities shall submit quality data to the organization.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§C28 (NEW). </w:t>
      </w:r>
    </w:p>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8711</w:t>
        <w:t xml:space="preserve">.  </w:t>
      </w:r>
      <w:r>
        <w:rPr>
          <w:b/>
        </w:rPr>
        <w:t xml:space="preserve">Other health care information</w:t>
      </w:r>
    </w:p>
    <w:p>
      <w:pPr>
        <w:jc w:val="both"/>
        <w:spacing w:before="100" w:after="0"/>
        <w:ind w:start="360"/>
        <w:ind w:firstLine="360"/>
      </w:pPr>
      <w:r>
        <w:rPr>
          <w:b/>
        </w:rPr>
        <w:t>1</w:t>
        <w:t xml:space="preserve">.  </w:t>
      </w:r>
      <w:r>
        <w:rPr>
          <w:b/>
        </w:rPr>
        <w:t xml:space="preserve">Development of health care information systems.</w:t>
        <w:t xml:space="preserve"> </w:t>
      </w:r>
      <w:r>
        <w:t xml:space="preserve"> </w:t>
      </w:r>
      <w:r>
        <w:t xml:space="preserve">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§7 (AMD).]</w:t>
      </w:r>
    </w:p>
    <w:p>
      <w:pPr>
        <w:jc w:val="both"/>
        <w:spacing w:before="100" w:after="100"/>
        <w:ind w:start="360"/>
        <w:ind w:firstLine="360"/>
      </w:pPr>
      <w:r>
        <w:rPr>
          <w:b/>
        </w:rPr>
        <w:t>2</w:t>
        <w:t xml:space="preserve">.  </w:t>
      </w:r>
      <w:r>
        <w:rPr>
          <w:b/>
        </w:rPr>
        <w:t xml:space="preserve">Information on mandated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§16 (AMD). PL 2001, c. 457, §19 (AMD). PL 2005, c. 253, §7 (AMD). PL 2007, c. 136, §7 (AMD). </w:t>
      </w:r>
    </w:p>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 The organization shall produce and post on its publicly accessible website information designed to educate the public about facility fees and whether and under what circumstances depending on payor and type of service a facility fee may be charged.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§5 (AMD).]</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PL 2023, c. 672, §5 (AMD). </w:t>
      </w:r>
    </w:p>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jc w:val="both"/>
        <w:spacing w:before="100" w:after="100"/>
        <w:ind w:start="1080" w:hanging="720"/>
      </w:pPr>
      <w:r>
        <w:rPr>
          <w:b/>
        </w:rPr>
        <w:t>§</w:t>
        <w:t>8716</w:t>
        <w:t xml:space="preserve">.  </w:t>
      </w:r>
      <w:r>
        <w:rPr>
          <w:b/>
        </w:rPr>
        <w:t xml:space="preserve">Health care improvement studies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may approve the disclosure of protected health information to persons conducting health care improvement studies,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Disclosure to study entities.</w:t>
        <w:t xml:space="preserve"> </w:t>
      </w:r>
      <w:r>
        <w:t xml:space="preserve"> </w:t>
      </w:r>
      <w:r>
        <w:t xml:space="preserve">For health care improvement studies, regarding health care utilization, improvement, cost or quality and involving patients with whom the study entity has a treatment or payor relationship, whether the study is funded by the Federal Government or the State Government or private persons, the organization may disclose protected health information to a study entity who is a covered entity or to the covered entity's business associates if those persons conducting the study do not disclose protected health information to any person not directly involved in the study without consent from the subject of the protected health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Recipients of information.</w:t>
        <w:t xml:space="preserve"> </w:t>
      </w:r>
      <w:r>
        <w:t xml:space="preserve"> </w:t>
      </w:r>
      <w:r>
        <w:t xml:space="preserve">A person receiving protected health information under </w:t>
      </w:r>
      <w:r>
        <w:t>subsection 1</w:t>
      </w:r>
      <w:r>
        <w:t xml:space="preserve"> may use that information only to the minimum extent necessary to accomplish the purposes of the study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Confidentiality; protocol.</w:t>
        <w:t xml:space="preserve"> </w:t>
      </w:r>
      <w:r>
        <w:t xml:space="preserve"> </w:t>
      </w:r>
      <w:r>
        <w:t xml:space="preserve">The protocol for any study entity receiving protected health information under </w:t>
      </w:r>
      <w:r>
        <w:t>subsection 1</w:t>
      </w:r>
      <w:r>
        <w:t xml:space="preserve"> must be designed to preserve the confidentiality of all health care information that can be associated with identified patients, to specify the manner in which contact is made with patients and to maintain public confidence in the protection of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Additional protection.</w:t>
        <w:t xml:space="preserve"> </w:t>
      </w:r>
      <w:r>
        <w:t xml:space="preserve"> </w:t>
      </w:r>
      <w:r>
        <w:t xml:space="preserve">The board may not grant approval to a study entity under this section for the disclosure of protected health information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Data use agreement.</w:t>
        <w:t xml:space="preserve"> </w:t>
      </w:r>
      <w:r>
        <w:t xml:space="preserve"> </w:t>
      </w:r>
      <w:r>
        <w:t xml:space="preserve">Prior to disclosing any data  pursuant to </w:t>
      </w:r>
      <w:r>
        <w:t>subsection 1</w:t>
      </w:r>
      <w:r>
        <w:t xml:space="preserve">, the organization shall enter into a data use agreement with a study entity.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8718</w:t>
        <w:t xml:space="preserve">.  </w:t>
      </w:r>
      <w:r>
        <w:rPr>
          <w:b/>
        </w:rPr>
        <w:t xml:space="preserve">Maine Health Data Organization Health Information Advisory Committee</w:t>
      </w:r>
    </w:p>
    <w:p>
      <w:pPr>
        <w:jc w:val="both"/>
        <w:spacing w:before="100" w:after="100"/>
        <w:ind w:start="360"/>
        <w:ind w:firstLine="360"/>
      </w:pPr>
      <w:r>
        <w:rPr/>
      </w:r>
      <w:r>
        <w:rPr/>
      </w:r>
      <w:r>
        <w:t xml:space="preserve">The Maine Health Data Organization Health Information Advisory Committee, referred to in this section as "the advisory committee," is established in accordance with this section to make recommendations to the organization regarding public reporting of health care trends developed from data reported to the organization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the following 11 members:</w:t>
      </w:r>
    </w:p>
    <w:p>
      <w:pPr>
        <w:jc w:val="both"/>
        <w:spacing w:before="100" w:after="0"/>
        <w:ind w:start="720"/>
      </w:pPr>
      <w:r>
        <w:rPr/>
        <w:t>A</w:t>
        <w:t xml:space="preserve">.  </w:t>
      </w:r>
      <w:r>
        <w:rPr/>
      </w:r>
      <w:r>
        <w:t xml:space="preserve">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One member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D</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E</w:t>
        <w:t xml:space="preserve">.  </w:t>
      </w:r>
      <w:r>
        <w:rPr/>
      </w:r>
      <w:r>
        <w:t xml:space="preserve">The Superintendent of Insurance or the superintendent's designee;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F</w:t>
        <w:t xml:space="preserve">.  </w:t>
      </w:r>
      <w:r>
        <w:rPr/>
      </w:r>
      <w:r>
        <w:t xml:space="preserve">Six members appointed by the board as follows:</w:t>
      </w:r>
    </w:p>
    <w:p>
      <w:pPr>
        <w:jc w:val="both"/>
        <w:spacing w:before="100" w:after="0"/>
        <w:ind w:start="1080"/>
      </w:pPr>
      <w:r>
        <w:rPr/>
        <w:t>(</w:t>
        <w:t>1</w:t>
        <w:t xml:space="preserve">)  </w:t>
      </w:r>
      <w:r>
        <w:rPr/>
      </w:r>
      <w:r>
        <w:t xml:space="preserve">One member representing consumers of health care;</w:t>
      </w:r>
    </w:p>
    <w:p>
      <w:pPr>
        <w:jc w:val="both"/>
        <w:spacing w:before="100" w:after="0"/>
        <w:ind w:start="1080"/>
      </w:pPr>
      <w:r>
        <w:rPr/>
        <w:t>(</w:t>
        <w:t>2</w:t>
        <w:t xml:space="preserve">)  </w:t>
      </w:r>
      <w:r>
        <w:rPr/>
      </w:r>
      <w:r>
        <w:t xml:space="preserve">One member representing providers;</w:t>
      </w:r>
    </w:p>
    <w:p>
      <w:pPr>
        <w:jc w:val="both"/>
        <w:spacing w:before="100" w:after="0"/>
        <w:ind w:start="1080"/>
      </w:pPr>
      <w:r>
        <w:rPr/>
        <w:t>(</w:t>
        <w:t>3</w:t>
        <w:t xml:space="preserve">)  </w:t>
      </w:r>
      <w:r>
        <w:rPr/>
      </w:r>
      <w:r>
        <w:t xml:space="preserve">One member representing hospitals;</w:t>
      </w:r>
    </w:p>
    <w:p>
      <w:pPr>
        <w:jc w:val="both"/>
        <w:spacing w:before="100" w:after="0"/>
        <w:ind w:start="1080"/>
      </w:pPr>
      <w:r>
        <w:rPr/>
        <w:t>(</w:t>
        <w:t>4</w:t>
        <w:t xml:space="preserve">)  </w:t>
      </w:r>
      <w:r>
        <w:rPr/>
      </w:r>
      <w:r>
        <w:t xml:space="preserve">One member representing employers;</w:t>
      </w:r>
    </w:p>
    <w:p>
      <w:pPr>
        <w:jc w:val="both"/>
        <w:spacing w:before="100" w:after="0"/>
        <w:ind w:start="1080"/>
      </w:pPr>
      <w:r>
        <w:rPr/>
        <w:t>(</w:t>
        <w:t>5</w:t>
        <w:t xml:space="preserve">)  </w:t>
      </w:r>
      <w:r>
        <w:rPr/>
      </w:r>
      <w:r>
        <w:t xml:space="preserve">One member representing carriers; and</w:t>
      </w:r>
    </w:p>
    <w:p>
      <w:pPr>
        <w:jc w:val="both"/>
        <w:spacing w:before="100" w:after="0"/>
        <w:ind w:start="1080"/>
      </w:pPr>
      <w:r>
        <w:rPr/>
        <w:t>(</w:t>
        <w:t>6</w:t>
        <w:t xml:space="preserve">)  </w:t>
      </w:r>
      <w:r>
        <w:rPr/>
      </w:r>
      <w:r>
        <w:t xml:space="preserve">One member representing the state employee health plan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to the organization to establish priorities for health care trend data items;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Make recommendations to the organization on the annual public reporting of health care trend data items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Make additional health care data trend-related recommendations as requested by 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3</w:t>
        <w:t xml:space="preserve">.  </w:t>
      </w:r>
      <w:r>
        <w:rPr>
          <w:b/>
        </w:rPr>
        <w:t xml:space="preserve">Terms.</w:t>
        <w:t xml:space="preserve"> </w:t>
      </w:r>
      <w:r>
        <w:t xml:space="preserve"> </w:t>
      </w:r>
      <w:r>
        <w:t xml:space="preserve">Except for Legislators, members of the advisory committee appointed by the board serve 5-year terms except for initial appointments.  Initial appointments must include one member appointed to a 3-year term, 2 members appointed to 4-year terms and 3 members appointed to 5-year terms.  A member may not serve more than 2 consecutive terms. The terms of Legislators serving as members of the advisory committee coincide with their legislative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4</w:t>
        <w:t xml:space="preserve">.  </w:t>
      </w:r>
      <w:r>
        <w:rPr>
          <w:b/>
        </w:rPr>
        <w:t xml:space="preserve">Compensation.</w:t>
        <w:t xml:space="preserve"> </w:t>
      </w:r>
      <w:r>
        <w:t xml:space="preserve"> </w:t>
      </w:r>
      <w:r>
        <w:t xml:space="preserve">Except for Legislators, members of the advisory committee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5</w:t>
        <w:t xml:space="preserve">.  </w:t>
      </w:r>
      <w:r>
        <w:rPr>
          <w:b/>
        </w:rPr>
        <w:t xml:space="preserve">Quorum.</w:t>
        <w:t xml:space="preserve"> </w:t>
      </w:r>
      <w:r>
        <w:t xml:space="preserve"> </w:t>
      </w:r>
      <w:r>
        <w:t xml:space="preserve">A quorum is a majority of the members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6</w:t>
        <w:t xml:space="preserve">.  </w:t>
      </w:r>
      <w:r>
        <w:rPr>
          <w:b/>
        </w:rPr>
        <w:t xml:space="preserve">Chair and officers.</w:t>
        <w:t xml:space="preserve"> </w:t>
      </w:r>
      <w:r>
        <w:t xml:space="preserve"> </w:t>
      </w:r>
      <w:r>
        <w:t xml:space="preserve">The advisory committee shall annually choose one of its members to serve as chair for a one-year term.  The advisory committee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committee shall meet at least 4 times a year at regular intervals and may meet at other times at the call of the chair or the executive director of the organization.  Meetings of the advisory committee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 </w:t>
      </w:r>
    </w:p>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jc w:val="center"/>
        <w:ind w:start="360"/>
        <w:spacing w:before="300" w:after="300"/>
      </w:pPr>
      <w:r>
        <w:rPr>
          <w:b/>
        </w:rPr>
        <w:t>SUBCHAPTER</w:t>
        <w:t xml:space="preserve"> </w:t>
        <w:t>3</w:t>
      </w:r>
    </w:p>
    <w:p>
      <w:pPr>
        <w:jc w:val="center"/>
        <w:ind w:start="360"/>
        <w:spacing w:before="300" w:after="300"/>
      </w:pPr>
      <w:r>
        <w:rPr>
          <w:b/>
        </w:rPr>
        <w:t xml:space="preserve">PRESCRIPTION DRUG PRICING FOR PURCHASERS</w:t>
      </w:r>
    </w:p>
    <w:p>
      <w:pPr>
        <w:jc w:val="both"/>
        <w:spacing w:before="100" w:after="100"/>
        <w:ind w:start="1080" w:hanging="720"/>
      </w:pPr>
      <w:r>
        <w:rPr>
          <w:b/>
        </w:rPr>
        <w:t>§</w:t>
        <w:t>8731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1-A</w:t>
        <w:t xml:space="preserve">.  </w:t>
      </w:r>
      <w:r>
        <w:rPr>
          <w:b/>
        </w:rPr>
        <w:t xml:space="preserve">Drug product family.</w:t>
        <w:t xml:space="preserve"> </w:t>
      </w:r>
      <w:r>
        <w:t xml:space="preserve"> </w:t>
      </w:r>
      <w:r>
        <w:t xml:space="preserve">"Drug product family" means a group of one or more prescription drugs that share a unique generic drug description and drug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§1 (NEW).]</w:t>
      </w:r>
    </w:p>
    <w:p>
      <w:pPr>
        <w:jc w:val="both"/>
        <w:spacing w:before="100" w:after="0"/>
        <w:ind w:start="360"/>
        <w:ind w:firstLine="360"/>
      </w:pPr>
      <w:r>
        <w:rPr>
          <w:b/>
        </w:rPr>
        <w:t>1-B</w:t>
        <w:t xml:space="preserve">.  </w:t>
      </w:r>
      <w:r>
        <w:rPr>
          <w:b/>
        </w:rPr>
        <w:t xml:space="preserve">Category of insulin.</w:t>
        <w:t xml:space="preserve"> </w:t>
      </w:r>
      <w:r>
        <w:t xml:space="preserve"> </w:t>
      </w:r>
      <w:r>
        <w:t xml:space="preserve">"Category of insulin" means rapid‑acting, short‑acting, intermediate‑acting, long‑acting and premixed insulin for which at least 2 licenses have been issued by the federal Food and Drug Administration and are actively marketed pursuant to such licensure in a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§1 (NEW).]</w:t>
      </w:r>
    </w:p>
    <w:p>
      <w:pPr>
        <w:jc w:val="both"/>
        <w:spacing w:before="100" w:after="0"/>
        <w:ind w:start="360"/>
        <w:ind w:firstLine="360"/>
      </w:pPr>
      <w:r>
        <w:rPr>
          <w:b/>
        </w:rPr>
        <w:t>2</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2-A</w:t>
        <w:t xml:space="preserve">.  </w:t>
      </w:r>
      <w:r>
        <w:rPr>
          <w:b/>
        </w:rPr>
        <w:t xml:space="preserve">Insulin.</w:t>
        <w:t xml:space="preserve"> </w:t>
      </w:r>
      <w:r>
        <w:t xml:space="preserve"> </w:t>
      </w:r>
      <w:r>
        <w:t xml:space="preserve">"Insulin" has the same meaning as in </w:t>
      </w:r>
      <w:r>
        <w:t>Title 32, section 13786‑D, subsection 1, paragraph A</w:t>
      </w:r>
      <w:r>
        <w:t xml:space="preserve"> and includes insulin or an insulin pen that is licensed under the federal Public Health Service Act, 42 United States Code, Section 262(a) or 262(k).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 entity that manufactures or repackages, and sets the wholesale acquisition cost for, prescription drugs that are distributed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§2 (AMD).]</w:t>
      </w:r>
    </w:p>
    <w:p>
      <w:pPr>
        <w:jc w:val="both"/>
        <w:spacing w:before="100" w:after="100"/>
        <w:ind w:start="360"/>
        <w:ind w:firstLine="360"/>
      </w:pPr>
      <w:r>
        <w:rPr>
          <w:b/>
        </w:rPr>
        <w:t>3-A</w:t>
        <w:t xml:space="preserve">.  </w:t>
      </w:r>
      <w:r>
        <w:rPr>
          <w:b/>
        </w:rPr>
        <w:t xml:space="preserve">Prescription drug.</w:t>
        <w:t xml:space="preserve"> </w:t>
      </w:r>
      <w:r>
        <w:t xml:space="preserve"> </w:t>
      </w:r>
      <w:r>
        <w:t xml:space="preserve">"Prescription drug" means a drug, as defined in 21 United States Code, Section 321(g) or a biological product as defined in 42 United States Code, Section 262(i)(1) that:</w:t>
      </w:r>
    </w:p>
    <w:p>
      <w:pPr>
        <w:jc w:val="both"/>
        <w:spacing w:before="100" w:after="0"/>
        <w:ind w:start="720"/>
      </w:pPr>
      <w:r>
        <w:rPr/>
        <w:t>A</w:t>
        <w:t xml:space="preserve">.  </w:t>
      </w:r>
      <w:r>
        <w:rPr/>
      </w:r>
      <w:r>
        <w:t xml:space="preserve">Is intended for human use;</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B</w:t>
        <w:t xml:space="preserve">.  </w:t>
      </w:r>
      <w:r>
        <w:rPr/>
      </w:r>
      <w:r>
        <w:t xml:space="preserve">Is not a device within the meaning of 21 United States Code, Section 321(h); and</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C</w:t>
        <w:t xml:space="preserve">.  </w:t>
      </w:r>
      <w:r>
        <w:rPr/>
      </w:r>
      <w:r>
        <w:t xml:space="preserve">By federal or state law, can be lawfully dispensed or administered only on prescription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§3 (NEW).]</w:t>
      </w:r>
    </w:p>
    <w:p>
      <w:pPr>
        <w:jc w:val="both"/>
        <w:spacing w:before="100" w:after="0"/>
        <w:ind w:start="360"/>
        <w:ind w:firstLine="360"/>
      </w:pPr>
      <w:r>
        <w:rPr>
          <w:b/>
        </w:rPr>
        <w:t>4</w:t>
        <w:t xml:space="preserve">.  </w:t>
      </w:r>
      <w:r>
        <w:rPr>
          <w:b/>
        </w:rPr>
        <w:t xml:space="preserve">Pricing component data.</w:t>
        <w:t xml:space="preserve"> </w:t>
      </w:r>
      <w:r>
        <w:t xml:space="preserve"> </w:t>
      </w:r>
      <w:r>
        <w:t xml:space="preserve">"Pricing component data" means data unique to each manufacturer, wholesale drug distributor or pharmacy benefits manager subject to this subchapter that evidences the cost to each manufacturer, wholesale drug distributor or pharmacy benefits manager to make a prescription drug available to consumers and the payments received by each manufacturer, wholesale drug distributor or pharmacy benefits manager to make a prescription drug available to consumers, taking into account any price concessions, and that is measured uniformly among the entities, as determined by rules adopted by the organization pursuant to </w:t>
      </w:r>
      <w:r>
        <w:t>section 8737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5</w:t>
        <w:t xml:space="preserve">.  </w:t>
      </w:r>
      <w:r>
        <w:rPr>
          <w:b/>
        </w:rPr>
        <w:t xml:space="preserve">Pricing unit.</w:t>
        <w:t xml:space="preserve"> </w:t>
      </w:r>
      <w:r>
        <w:t xml:space="preserve"> </w:t>
      </w:r>
      <w:r>
        <w:t xml:space="preserve">"Pricing unit" means the smallest dispensable amount of a prescription drug that could be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6</w:t>
        <w:t xml:space="preserve">.  </w:t>
      </w:r>
      <w:r>
        <w:rPr>
          <w:b/>
        </w:rPr>
        <w:t xml:space="preserve">Wholesale acquisition cost.</w:t>
        <w:t xml:space="preserve"> </w:t>
      </w:r>
      <w:r>
        <w:t xml:space="preserve"> </w:t>
      </w:r>
      <w:r>
        <w:t xml:space="preserve">"Wholesale acquisition cost" means a manufacturer's listed price for sale to a wholesale drug distributor or other entity that purchases a prescription drug directly from the manufacturer, not including any price concessions.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§§1-3 (AMD). PL 2023, c. 610, §§1, 2 (AMD). </w:t>
      </w:r>
    </w:p>
    <w:p>
      <w:pPr>
        <w:jc w:val="both"/>
        <w:spacing w:before="100" w:after="100"/>
        <w:ind w:start="1080" w:hanging="720"/>
      </w:pPr>
      <w:r>
        <w:rPr>
          <w:b/>
        </w:rPr>
        <w:t>§</w:t>
        <w:t>8732</w:t>
        <w:t xml:space="preserve">.  </w:t>
      </w:r>
      <w:r>
        <w:rPr>
          <w:b/>
        </w:rPr>
        <w:t xml:space="preserve">Drug price notifications and disclosures</w:t>
      </w:r>
    </w:p>
    <w:p>
      <w:pPr>
        <w:jc w:val="both"/>
        <w:spacing w:before="100" w:after="100"/>
        <w:ind w:start="360"/>
        <w:ind w:firstLine="360"/>
      </w:pPr>
      <w:r>
        <w:rPr>
          <w:b/>
        </w:rPr>
        <w:t>1</w:t>
        <w:t xml:space="preserve">.  </w:t>
      </w:r>
      <w:r>
        <w:rPr>
          <w:b/>
        </w:rPr>
        <w:t xml:space="preserve">Notifications by manufacturers.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§4 (AMD); MRSA T. 22 §8732, sub-§1 (RP).]</w:t>
      </w:r>
    </w:p>
    <w:p>
      <w:pPr>
        <w:jc w:val="both"/>
        <w:spacing w:before="100" w:after="100"/>
        <w:ind w:start="360"/>
        <w:ind w:firstLine="360"/>
      </w:pPr>
      <w:r>
        <w:rPr>
          <w:b/>
        </w:rPr>
        <w:t>1-A</w:t>
        <w:t xml:space="preserve">.  </w:t>
      </w:r>
      <w:r>
        <w:rPr>
          <w:b/>
        </w:rPr>
        <w:t xml:space="preserve">Public notice of substantial drug price change or introduction.</w:t>
        <w:t xml:space="preserve"> </w:t>
      </w:r>
      <w:r>
        <w:t xml:space="preserve"> </w:t>
      </w:r>
      <w:r>
        <w:t xml:space="preserve">No later than January 30, 2022 and annually thereafter, the organization shall produce and post on its publicly accessible website a list of prescription drugs for which the manufacturer has during the prior calendar year:</w:t>
      </w:r>
    </w:p>
    <w:p>
      <w:pPr>
        <w:jc w:val="both"/>
        <w:spacing w:before="100" w:after="0"/>
        <w:ind w:start="720"/>
      </w:pPr>
      <w:r>
        <w:rPr/>
        <w:t>A</w:t>
        <w:t xml:space="preserve">.  </w:t>
      </w:r>
      <w:r>
        <w:rPr/>
      </w:r>
      <w:r>
        <w:t xml:space="preserve">Increased the wholesale acquisition cost of a brand-name drug by more than 20% per pricing unit;</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B</w:t>
        <w:t xml:space="preserve">.  </w:t>
      </w:r>
      <w:r>
        <w:rPr/>
      </w:r>
      <w:r>
        <w:t xml:space="preserve">Increased the wholesale acquisition cost of a generic drug that costs at least $10 per pricing unit by more than 20% per pricing unit; or</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C</w:t>
        <w:t xml:space="preserve">.  </w:t>
      </w:r>
      <w:r>
        <w:rPr/>
      </w:r>
      <w:r>
        <w:t xml:space="preserve">Introduced a new drug for distribution in this State when the wholesale acquisition cost is greater than the amount that would cause the drug to be considered a specialty drug under the Medicare Part D program. For the purposes of this paragraph, "Medicare Part D" has the same meaning as in </w:t>
      </w:r>
      <w:r>
        <w:t>section 254‑D,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§5 (NEW).]</w:t>
      </w:r>
    </w:p>
    <w:p>
      <w:pPr>
        <w:jc w:val="both"/>
        <w:spacing w:before="100" w:after="100"/>
        <w:ind w:start="360"/>
        <w:ind w:firstLine="360"/>
      </w:pPr>
      <w:r>
        <w:rPr>
          <w:b/>
        </w:rPr>
        <w:t>2</w:t>
        <w:t xml:space="preserve">.  </w:t>
      </w:r>
      <w:r>
        <w:rPr>
          <w:b/>
        </w:rPr>
        <w:t xml:space="preserve">Disclosures by manufacturers, wholesale drug distributors and pharmacy benefits managers. </w:t>
        <w:t xml:space="preserve"> </w:t>
      </w:r>
      <w:r>
        <w:t xml:space="preserve"> </w:t>
      </w:r>
      <w:r>
        <w:t xml:space="preserve">The following disclosures apply to manufacturers, wholesale drug distributors and pharmacy benefits managers.</w:t>
      </w:r>
    </w:p>
    <w:p>
      <w:pPr>
        <w:jc w:val="both"/>
        <w:spacing w:before="100" w:after="0"/>
        <w:ind w:start="720"/>
      </w:pPr>
      <w:r>
        <w:rPr/>
        <w:t>A</w:t>
        <w:t xml:space="preserve">.  </w:t>
      </w:r>
      <w:r>
        <w:rPr/>
      </w:r>
      <w:r>
        <w:t xml:space="preserve">On or before February 15th of each year, the organization shall produce and post on its publicly accessible website a list of drug product families for which it intends to request pricing component data from manufacturers, wholesale drug distributors and pharmacy benefits managers.  The organization shall base its inclusion of drug product families on any information the organization determines is relevant to providing greater consumer awareness of the factors contributing to the cost of prescription drugs in the State, and the organization shall consider drug product families that include prescription drugs:</w:t>
      </w:r>
    </w:p>
    <w:p>
      <w:pPr>
        <w:jc w:val="both"/>
        <w:spacing w:before="100" w:after="0"/>
        <w:ind w:start="1080"/>
      </w:pPr>
      <w:r>
        <w:rPr/>
        <w:t>(</w:t>
        <w:t>1</w:t>
        <w:t xml:space="preserve">)  </w:t>
      </w:r>
      <w:r>
        <w:rPr/>
      </w:r>
      <w:r>
        <w:t xml:space="preserve">Included in the public notice of substantial drug price change or introduction under </w:t>
      </w:r>
      <w:r>
        <w:t>subsection 1‑A</w:t>
      </w:r>
      <w:r>
        <w:t xml:space="preserve">; and</w:t>
      </w:r>
    </w:p>
    <w:p>
      <w:pPr>
        <w:jc w:val="both"/>
        <w:spacing w:before="100" w:after="0"/>
        <w:ind w:start="1080"/>
      </w:pPr>
      <w:r>
        <w:rPr/>
        <w:t>(</w:t>
        <w:t>2</w:t>
        <w:t xml:space="preserve">)  </w:t>
      </w:r>
      <w:r>
        <w:rPr/>
      </w:r>
      <w:r>
        <w:t xml:space="preserve">For which the organization is required to produce an annual report pursuant to </w:t>
      </w:r>
      <w:r>
        <w:t>section 8712, subsection 5</w:t>
      </w:r>
      <w:r>
        <w:t xml:space="preserve">, including, but not limited to, the 25 costliest drugs, the 25 most frequently prescribed drugs in the State and the 25 drugs with the highest year-over-year cost increases.</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B</w:t>
        <w:t xml:space="preserve">.  </w:t>
      </w:r>
      <w:r>
        <w:rPr/>
      </w:r>
      <w:r>
        <w:t xml:space="preserve">Not sooner than 30 days after publicly posting the list of drug product families pursuant to </w:t>
      </w:r>
      <w:r>
        <w:t>paragraph A</w:t>
      </w:r>
      <w:r>
        <w:t xml:space="preserve">, the organization shall notify, via e-mail, manufacturers, wholesale drug distributors and pharmacy benefits managers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C</w:t>
        <w:t xml:space="preserve">.  </w:t>
      </w:r>
      <w:r>
        <w:rPr/>
      </w:r>
      <w:r>
        <w:t xml:space="preserve">Within 60 days from the date of a request from the organization relating to a specific prescription drug, a manufacturer, wholesale drug distributor or pharmacy benefits manager shall notify the organization of pricing component data per pricing unit of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§6 (RPR).]</w:t>
      </w:r>
    </w:p>
    <w:p>
      <w:pPr>
        <w:jc w:val="both"/>
        <w:spacing w:before="100" w:after="0"/>
        <w:ind w:start="360"/>
        <w:ind w:firstLine="360"/>
      </w:pPr>
      <w:r>
        <w:rPr>
          <w:b/>
        </w:rPr>
        <w:t>3</w:t>
        <w:t xml:space="preserve">.  </w:t>
      </w:r>
      <w:r>
        <w:rPr>
          <w:b/>
        </w:rPr>
        <w:t xml:space="preserve">Notification by manufacturers of wholesale acquisition cost for insulin.</w:t>
        <w:t xml:space="preserve"> </w:t>
      </w:r>
      <w:r>
        <w:t xml:space="preserve"> </w:t>
      </w:r>
      <w:r>
        <w:t xml:space="preserve">No later than February 15th of each year, a manufacturer of insulin shall notify the organization of the wholesale acquisition cost per pricing unit for the insulin produced by the manufacturer in each category of insulin.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§§4-6 (AMD). PL 2023, c. 610, §3 (AMD). </w:t>
      </w:r>
    </w:p>
    <w:p>
      <w:pPr>
        <w:jc w:val="both"/>
        <w:spacing w:before="100" w:after="100"/>
        <w:ind w:start="1080" w:hanging="720"/>
      </w:pPr>
      <w:r>
        <w:rPr>
          <w:b/>
        </w:rPr>
        <w:t>§</w:t>
        <w:t>8733</w:t>
        <w:t xml:space="preserve">.  </w:t>
      </w:r>
      <w:r>
        <w:rPr>
          <w:b/>
        </w:rPr>
        <w:t xml:space="preserve">Confidentiality</w:t>
      </w:r>
    </w:p>
    <w:p>
      <w:pPr>
        <w:jc w:val="both"/>
        <w:spacing w:before="100" w:after="100"/>
        <w:ind w:start="360"/>
        <w:ind w:firstLine="360"/>
      </w:pPr>
      <w:r>
        <w:rPr/>
      </w:r>
      <w:r>
        <w:rPr/>
      </w:r>
      <w:r>
        <w:t xml:space="preserve">Information provided to the organization as required by this subchapter by a manufacturer, wholesale drug distributor or pharmacy benefits manager is confidential and not a public record under </w:t>
      </w:r>
      <w:r>
        <w:t>Title 1, chapter 13</w:t>
      </w:r>
      <w:r>
        <w:t xml:space="preserve">, except that the organization may share information:</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Bureau of Insurance.</w:t>
        <w:t xml:space="preserve"> </w:t>
      </w:r>
      <w:r>
        <w:t xml:space="preserve"> </w:t>
      </w:r>
      <w:r>
        <w:t xml:space="preserve">With the Department of Professional and Financial Regulation, Bureau of Insurance, to the extent necessary for the bureau to enforce the provisions of </w:t>
      </w:r>
      <w:r>
        <w:t>Title 24‑A</w:t>
      </w:r>
      <w:r>
        <w:t xml:space="preserve">, as long as any information shared is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2</w:t>
        <w:t xml:space="preserve">.  </w:t>
      </w:r>
      <w:r>
        <w:rPr>
          <w:b/>
        </w:rPr>
        <w:t xml:space="preserve">Aggregate.</w:t>
        <w:t xml:space="preserve"> </w:t>
      </w:r>
      <w:r>
        <w:t xml:space="preserve"> </w:t>
      </w:r>
      <w:r>
        <w:t xml:space="preserve">In the aggregate, as long as it is not released in a manner that allows the determination of individual prescription drug pricing contract terms covering a manufacturer, wholesale drug distributor or pharmacy benefits manager;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3</w:t>
        <w:t xml:space="preserve">.  </w:t>
      </w:r>
      <w:r>
        <w:rPr>
          <w:b/>
        </w:rPr>
        <w:t xml:space="preserve">Publicly available.</w:t>
        <w:t xml:space="preserve"> </w:t>
      </w:r>
      <w:r>
        <w:t xml:space="preserve"> </w:t>
      </w:r>
      <w:r>
        <w:t xml:space="preserve">That is available, for purchase or otherwise,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§7 (AMD). </w:t>
      </w:r>
    </w:p>
    <w:p>
      <w:pPr>
        <w:jc w:val="both"/>
        <w:spacing w:before="100" w:after="100"/>
        <w:ind w:start="1080" w:hanging="720"/>
      </w:pPr>
      <w:r>
        <w:rPr>
          <w:b/>
        </w:rPr>
        <w:t>§</w:t>
        <w:t>8734</w:t>
        <w:t xml:space="preserve">.  </w:t>
      </w:r>
      <w:r>
        <w:rPr>
          <w:b/>
        </w:rPr>
        <w:t xml:space="preserve">Registration requirements</w:t>
      </w:r>
    </w:p>
    <w:p>
      <w:pPr>
        <w:jc w:val="both"/>
        <w:spacing w:before="100" w:after="100"/>
        <w:ind w:start="360"/>
        <w:ind w:firstLine="360"/>
      </w:pPr>
      <w:r>
        <w:rPr/>
      </w:r>
      <w:r>
        <w:rPr/>
      </w:r>
      <w:r>
        <w:t xml:space="preserve">Beginning January 1, 2020, manufacturers, wholesale drug distributors and pharmacy benefits managers subject to this subchapter shall register annually with the organization in a manner prescribed by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305,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§8 (AMD). </w:t>
      </w:r>
    </w:p>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center"/>
        <w:ind w:start="360"/>
        <w:spacing w:before="300" w:after="300"/>
      </w:pPr>
      <w:r>
        <w:rPr>
          <w:b/>
        </w:rPr>
        <w:t>SUBCHAPTER</w:t>
        <w:t xml:space="preserve"> </w:t>
        <w:t>4</w:t>
      </w:r>
    </w:p>
    <w:p>
      <w:pPr>
        <w:jc w:val="center"/>
        <w:ind w:start="360"/>
        <w:spacing w:before="300" w:after="300"/>
      </w:pPr>
      <w:r>
        <w:rPr>
          <w:b/>
        </w:rPr>
        <w:t xml:space="preserve">INTERNATIONAL REFERENCED RATE PRICING FOR PRESCRIPTION DRUGS</w:t>
      </w:r>
    </w:p>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1683.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