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1716-A</w:t>
        <w:t xml:space="preserve">.  </w:t>
      </w:r>
      <w:r>
        <w:rPr>
          <w:b/>
        </w:rPr>
        <w:t xml:space="preserve">Charity care and financial assistance programs provided by hospitals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7/01/26)</w:t>
      </w:r>
    </w:p>
    <w:p>
      <w:pPr>
        <w:jc w:val="both"/>
        <w:spacing w:before="100" w:after="100"/>
        <w:ind w:start="360"/>
        <w:ind w:firstLine="360"/>
      </w:pPr>
      <w:r>
        <w:rPr/>
      </w:r>
      <w:r>
        <w:rPr/>
      </w:r>
      <w:r>
        <w:t xml:space="preserve">This section applies to financial assistance programs provided by hospitals to qualifying patients, including program requirements specific to charity care.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"Charity care" means free health care services provided by hospitals to patients in accordance with the requirements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"Family income" means the cumulative income of a patient and the patient's family. "Family income" does not include the income of any individual residing in a patient's household who is not a member of the patient's family.  For the purposes of this paragraph, "family" means a group of 2 or more persons related by birth, marriage or adoption who reside together and among whom there are legal responsibilities for support.  All such related persons are considered one family.</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C</w:t>
        <w:t xml:space="preserve">.  </w:t>
      </w:r>
      <w:r>
        <w:rPr/>
      </w:r>
      <w:r>
        <w:t xml:space="preserve">"Federal poverty level" has the same meaning as in </w:t>
      </w:r>
      <w:r>
        <w:t>section 3762,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D</w:t>
        <w:t xml:space="preserve">.  </w:t>
      </w:r>
      <w:r>
        <w:rPr/>
      </w:r>
      <w:r>
        <w:t xml:space="preserve">"Financial assistance program" means a program administered by a hospital to provide patients with free or reduced-cost health care services and includes, but is not limited to, charity care.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E</w:t>
        <w:t xml:space="preserve">.  </w:t>
      </w:r>
      <w:r>
        <w:rPr/>
      </w:r>
      <w:r>
        <w:t xml:space="preserve">"Income" means modified adjusted gross income as determined using the methodology described in 42 Code of Federal Regulations, Section 435.603(e).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F</w:t>
        <w:t xml:space="preserve">.  </w:t>
      </w:r>
      <w:r>
        <w:rPr/>
      </w:r>
      <w:r>
        <w:t xml:space="preserve">"State resident" means a person:</w:t>
      </w:r>
    </w:p>
    <w:p>
      <w:pPr>
        <w:jc w:val="both"/>
        <w:spacing w:before="100" w:after="0"/>
        <w:ind w:start="1080"/>
      </w:pPr>
      <w:r>
        <w:rPr/>
        <w:t>(</w:t>
        <w:t>1</w:t>
        <w:t xml:space="preserve">)  </w:t>
      </w:r>
      <w:r>
        <w:rPr/>
      </w:r>
      <w:r>
        <w:t xml:space="preserve">Living in the State with the intent to remain in the State indefinitely; or</w:t>
      </w:r>
    </w:p>
    <w:p>
      <w:pPr>
        <w:jc w:val="both"/>
        <w:spacing w:before="100" w:after="0"/>
        <w:ind w:start="1080"/>
      </w:pPr>
      <w:r>
        <w:rPr/>
        <w:t>(</w:t>
        <w:t>2</w:t>
        <w:t xml:space="preserve">)  </w:t>
      </w:r>
      <w:r>
        <w:rPr/>
      </w:r>
      <w:r>
        <w:t xml:space="preserve">Who enters the State with a permanent, temporary, seasonal or other job commitment or who is seeking employment.</w:t>
      </w:r>
    </w:p>
    <w:p>
      <w:pPr>
        <w:jc w:val="both"/>
        <w:spacing w:before="100" w:after="0"/>
        <w:ind w:start="720"/>
      </w:pPr>
      <w:r>
        <w:rPr/>
      </w:r>
      <w:r>
        <w:rPr/>
      </w:r>
      <w:r>
        <w:t xml:space="preserve">"State resident" does not include a person who is in the State temporarily as a tourist or visitor.</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2</w:t>
        <w:t xml:space="preserve">.  </w:t>
      </w:r>
      <w:r>
        <w:rPr>
          <w:b/>
        </w:rPr>
        <w:t xml:space="preserve">Hospital to provide charity care.</w:t>
        <w:t xml:space="preserve"> </w:t>
      </w:r>
      <w:r>
        <w:t xml:space="preserve"> </w:t>
      </w:r>
      <w:r>
        <w:t xml:space="preserve">A hospital shall, in accordance with rules adopted by the department, provide free health care services to eligible patients who are state residents in accordance with this section.  Upon admission of a patient, or in cases of emergency admission before discharge of a patient, a hospital shall investigate the coverage of the patient by any insurance or state or federal programs of medical assistance.  A hospital shall provide free, medically necessary services for patients whose family income is equal to or less than 200% of the federal poverty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100"/>
        <w:ind w:start="360"/>
        <w:ind w:firstLine="360"/>
      </w:pPr>
      <w:r>
        <w:rPr>
          <w:b/>
        </w:rPr>
        <w:t>3</w:t>
        <w:t xml:space="preserve">.  </w:t>
      </w:r>
      <w:r>
        <w:rPr>
          <w:b/>
        </w:rPr>
        <w:t xml:space="preserve">Applications and eligibility requirements for financial assistance programs generally.</w:t>
        <w:t xml:space="preserve"> </w:t>
      </w:r>
      <w:r>
        <w:t xml:space="preserve"> </w:t>
      </w:r>
      <w:r>
        <w:t xml:space="preserve">The following requirements apply to financial assistance programs provided by a hospital, including charity care except as otherwise provided in </w:t>
      </w:r>
      <w:r>
        <w:t>subsection 4</w:t>
      </w:r>
      <w:r>
        <w:t xml:space="preserve">.  A hospital, in accordance with rules adopted by the department:</w:t>
      </w:r>
    </w:p>
    <w:p>
      <w:pPr>
        <w:jc w:val="both"/>
        <w:spacing w:before="100" w:after="0"/>
        <w:ind w:start="720"/>
      </w:pPr>
      <w:r>
        <w:rPr/>
        <w:t>A</w:t>
        <w:t xml:space="preserve">.  </w:t>
      </w:r>
      <w:r>
        <w:rPr/>
      </w:r>
      <w:r>
        <w:t xml:space="preserve">May use an application form developed by the department pursuant to </w:t>
      </w:r>
      <w:r>
        <w:t>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May not require notarization of any application materials or supporting documents required for an application.  However, a hospital may include on an application for a financial assistance program:</w:t>
      </w:r>
    </w:p>
    <w:p>
      <w:pPr>
        <w:jc w:val="both"/>
        <w:spacing w:before="100" w:after="0"/>
        <w:ind w:start="1080"/>
      </w:pPr>
      <w:r>
        <w:rPr/>
        <w:t>(</w:t>
        <w:t>1</w:t>
        <w:t xml:space="preserve">)  </w:t>
      </w:r>
      <w:r>
        <w:rPr/>
      </w:r>
      <w:r>
        <w:t xml:space="preserve">A requirement for an applicant to attest to the accuracy of the information submitted;</w:t>
      </w:r>
    </w:p>
    <w:p>
      <w:pPr>
        <w:jc w:val="both"/>
        <w:spacing w:before="100" w:after="0"/>
        <w:ind w:start="1080"/>
      </w:pPr>
      <w:r>
        <w:rPr/>
        <w:t>(</w:t>
        <w:t>2</w:t>
        <w:t xml:space="preserve">)  </w:t>
      </w:r>
      <w:r>
        <w:rPr/>
      </w:r>
      <w:r>
        <w:t xml:space="preserve">A statement that any information submitted that is determined to be false will result in a denial of financial assistance and that the applicant will bear financial responsibility for charges for services provided by the hospital; and</w:t>
      </w:r>
    </w:p>
    <w:p>
      <w:pPr>
        <w:jc w:val="both"/>
        <w:spacing w:before="100" w:after="0"/>
        <w:ind w:start="1080"/>
      </w:pPr>
      <w:r>
        <w:rPr/>
        <w:t>(</w:t>
        <w:t>3</w:t>
        <w:t xml:space="preserve">)  </w:t>
      </w:r>
      <w:r>
        <w:rPr/>
      </w:r>
      <w:r>
        <w:t xml:space="preserve">A statement informing the applicant that knowingly submitting false information is unlawful;</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C</w:t>
        <w:t xml:space="preserve">.  </w:t>
      </w:r>
      <w:r>
        <w:rPr/>
      </w:r>
      <w:r>
        <w:t xml:space="preserve">Shall accept documentation specified by the department by rule that may be used as proof that the applicant is a state resident;</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D</w:t>
        <w:t xml:space="preserve">.  </w:t>
      </w:r>
      <w:r>
        <w:rPr/>
      </w:r>
      <w:r>
        <w:t xml:space="preserve">Shall determine eligibility based upon the applicant's family income at the time the application is submitted;</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E</w:t>
        <w:t xml:space="preserve">.  </w:t>
      </w:r>
      <w:r>
        <w:rPr/>
      </w:r>
      <w:r>
        <w:t xml:space="preserve">Shall, within 15 days of receiving an application, notify the applicant to clearly explain what additional information or documentation, if any, is necessary to complete the application.  The hospital shall provide the patient with a reasonable amount of time that is no less than 30 days following notification to the patient of any information needed to complete the application before denying the application based on incomplete information.  The hospital shall determine eligibility and inform the patient of the eligibility determination within 45 days from the date a completed application is submitted; and</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F</w:t>
        <w:t xml:space="preserve">.  </w:t>
      </w:r>
      <w:r>
        <w:rPr/>
      </w:r>
      <w:r>
        <w:t xml:space="preserve">Shall provide interpretation services to patients with limited English proficiency and patients who are deaf or hard of hearing.  This requirement applies to patients applying for or receiving assistance under a financial assistance program.</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100"/>
        <w:ind w:start="360"/>
        <w:ind w:firstLine="360"/>
      </w:pPr>
      <w:r>
        <w:rPr>
          <w:b/>
        </w:rPr>
        <w:t>4</w:t>
        <w:t xml:space="preserve">.  </w:t>
      </w:r>
      <w:r>
        <w:rPr>
          <w:b/>
        </w:rPr>
        <w:t xml:space="preserve">Applications and eligibility requirements specific to charity care.</w:t>
        <w:t xml:space="preserve"> </w:t>
      </w:r>
      <w:r>
        <w:t xml:space="preserve"> </w:t>
      </w:r>
      <w:r>
        <w:t xml:space="preserve">In addition to the requirements of </w:t>
      </w:r>
      <w:r>
        <w:t>subsection 3</w:t>
      </w:r>
      <w:r>
        <w:t xml:space="preserve">, and notwithstanding any provision of </w:t>
      </w:r>
      <w:r>
        <w:t>subsection 3</w:t>
      </w:r>
      <w:r>
        <w:t xml:space="preserve"> to the contrary, the following requirements apply to charity care.  A hospital, in accordance with rules adopted by the department:</w:t>
      </w:r>
    </w:p>
    <w:p>
      <w:pPr>
        <w:jc w:val="both"/>
        <w:spacing w:before="100" w:after="0"/>
        <w:ind w:start="720"/>
      </w:pPr>
      <w:r>
        <w:rPr/>
        <w:t>A</w:t>
        <w:t xml:space="preserve">.  </w:t>
      </w:r>
      <w:r>
        <w:rPr/>
      </w:r>
      <w:r>
        <w:t xml:space="preserve">May not solicit from an applicant for charity care provided in accordance with this section information regarding any assets or income that are not used to calculate modified adjusted gross income as described in 42 Code of Federal Regulations, Section 435.603(e);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Shall provide versions of the charity care application and the summary described in </w:t>
      </w:r>
      <w:r>
        <w:t>subsection 5, paragraph A</w:t>
      </w:r>
      <w:r>
        <w:t xml:space="preserve"> translated into any language spoken by 5% of the population of the State or 1,000 people in the State, whichever is less, as well as any additional languages spoken by 5% of the community served by the hospital or 1,000 people in the community served by the hospital, whichever is less;</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C</w:t>
        <w:t xml:space="preserve">.  </w:t>
      </w:r>
      <w:r>
        <w:rPr/>
      </w:r>
      <w:r>
        <w:t xml:space="preserve">Shall determine that an applicant is unable to pay for hospital services and is eligible for charity care when the family income of the patient, as calculated by either of the methods described in subparagraphs (1) and (2), is equal to or less than 200% of the federal poverty level.  Eligibility may be calculated by:</w:t>
      </w:r>
    </w:p>
    <w:p>
      <w:pPr>
        <w:jc w:val="both"/>
        <w:spacing w:before="100" w:after="0"/>
        <w:ind w:start="1080"/>
      </w:pPr>
      <w:r>
        <w:rPr/>
        <w:t>(</w:t>
        <w:t>1</w:t>
        <w:t xml:space="preserve">)  </w:t>
      </w:r>
      <w:r>
        <w:rPr/>
      </w:r>
      <w:r>
        <w:t xml:space="preserve">Multiplying by 4 the patient's family income for the 3 months preceding the determination of eligibility; or</w:t>
      </w:r>
    </w:p>
    <w:p>
      <w:pPr>
        <w:jc w:val="both"/>
        <w:spacing w:before="100" w:after="0"/>
        <w:ind w:start="1080"/>
      </w:pPr>
      <w:r>
        <w:rPr/>
        <w:t>(</w:t>
        <w:t>2</w:t>
        <w:t xml:space="preserve">)  </w:t>
      </w:r>
      <w:r>
        <w:rPr/>
      </w:r>
      <w:r>
        <w:t xml:space="preserve">Using the patient's actual family income for the 12 months preceding the determination of eligibility.</w:t>
      </w:r>
    </w:p>
    <w:p>
      <w:pPr>
        <w:jc w:val="both"/>
        <w:spacing w:before="100" w:after="0"/>
        <w:ind w:start="720"/>
      </w:pPr>
      <w:r>
        <w:rPr/>
      </w:r>
      <w:r>
        <w:rPr/>
      </w:r>
      <w:r>
        <w:t xml:space="preserve">If one method of calculation is inapplicable, the other method must be applied prior to determining an applicant's eligibility for charity care;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D</w:t>
        <w:t xml:space="preserve">.  </w:t>
      </w:r>
      <w:r>
        <w:rPr/>
      </w:r>
      <w:r>
        <w:t xml:space="preserve">Shall provide each applicant who requests charity care and is denied it, in whole or in part, a written and dated statement of the reasons for the denial when the denial is made; and</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E</w:t>
        <w:t xml:space="preserve">.  </w:t>
      </w:r>
      <w:r>
        <w:rPr/>
      </w:r>
      <w:r>
        <w:t xml:space="preserve">Shall provide to an applicant who is denied charity care, in whole or in part, information regarding the right to request a fair hearing from the department regarding the patient's eligibility for charity care.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100"/>
        <w:ind w:start="360"/>
        <w:ind w:firstLine="360"/>
      </w:pPr>
      <w:r>
        <w:rPr>
          <w:b/>
        </w:rPr>
        <w:t>5</w:t>
        <w:t xml:space="preserve">.  </w:t>
      </w:r>
      <w:r>
        <w:rPr>
          <w:b/>
        </w:rPr>
        <w:t xml:space="preserve">Notice and publication requirements.</w:t>
        <w:t xml:space="preserve"> </w:t>
      </w:r>
      <w:r>
        <w:t xml:space="preserve"> </w:t>
      </w:r>
      <w:r>
        <w:t xml:space="preserve">In accordance with rules adopted by the department, a hospital shall widely publicize its financial assistance programs within the community served by the hospital, including by:</w:t>
      </w:r>
    </w:p>
    <w:p>
      <w:pPr>
        <w:jc w:val="both"/>
        <w:spacing w:before="100" w:after="0"/>
        <w:ind w:start="720"/>
      </w:pPr>
      <w:r>
        <w:rPr/>
        <w:t>A</w:t>
        <w:t xml:space="preserve">.  </w:t>
      </w:r>
      <w:r>
        <w:rPr/>
      </w:r>
      <w:r>
        <w:t xml:space="preserve">Publishing a summary of the financial assistance programs written in plain language, including a summary of services not covered by financial assistance programs;</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Providing, in conspicuous locations within the hospital, including admission, registration and waiting areas, information regarding how patients can access physical copies of the plain language summary under </w:t>
      </w:r>
      <w:r>
        <w:t>paragraph A</w:t>
      </w:r>
      <w:r>
        <w:t xml:space="preserve">, the financial assistance program application and any application instructions;</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C</w:t>
        <w:t xml:space="preserve">.  </w:t>
      </w:r>
      <w:r>
        <w:rPr/>
      </w:r>
      <w:r>
        <w:t xml:space="preserve">Posting a full, accessible and downloadable version of the financial assistance program application on the hospital's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D</w:t>
        <w:t xml:space="preserve">.  </w:t>
      </w:r>
      <w:r>
        <w:rPr/>
      </w:r>
      <w:r>
        <w:t xml:space="preserve">Including on all plain language summaries and financial assistance program application instructions, excluding billing statements except as otherwise provided in </w:t>
      </w:r>
      <w:r>
        <w:t>paragraph E</w:t>
      </w:r>
      <w:r>
        <w:t xml:space="preserve"> and </w:t>
      </w:r>
      <w:r>
        <w:t>subsection 6</w:t>
      </w:r>
      <w:r>
        <w:t xml:space="preserve">, information regarding the hospital's financial assistance program and information regarding the availability of no-cost assistance with applying for financial assistance and health coverage programs through the Health Insurance Consumer Assistance Program established in </w:t>
      </w:r>
      <w:r>
        <w:t>Title 24‑A, section 4326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E</w:t>
        <w:t xml:space="preserve">.  </w:t>
      </w:r>
      <w:r>
        <w:rPr/>
      </w:r>
      <w:r>
        <w:t xml:space="preserve">Providing on all billing statements sent to a patient information on the availability of financial assistance, including how to apply for the financial assistance program, the address of a publicly accessible website from which a patient may download a copy of the application and a telephone number that a patient may call to request a paper copy of the application.</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100"/>
        <w:ind w:start="360"/>
        <w:ind w:firstLine="360"/>
      </w:pPr>
      <w:r>
        <w:rPr>
          <w:b/>
        </w:rPr>
        <w:t>6</w:t>
        <w:t xml:space="preserve">.  </w:t>
      </w:r>
      <w:r>
        <w:rPr>
          <w:b/>
        </w:rPr>
        <w:t xml:space="preserve">Individual written notice of charity care availability.</w:t>
        <w:t xml:space="preserve"> </w:t>
      </w:r>
      <w:r>
        <w:t xml:space="preserve"> </w:t>
      </w:r>
      <w:r>
        <w:t xml:space="preserve">A hospital shall provide a patient with individual written notice of the availability of charity care according to the following.</w:t>
      </w:r>
    </w:p>
    <w:p>
      <w:pPr>
        <w:jc w:val="both"/>
        <w:spacing w:before="100" w:after="0"/>
        <w:ind w:start="720"/>
      </w:pPr>
      <w:r>
        <w:rPr/>
        <w:t>A</w:t>
        <w:t xml:space="preserve">.  </w:t>
      </w:r>
      <w:r>
        <w:rPr/>
      </w:r>
      <w:r>
        <w:t xml:space="preserve">With respect to inpatient services, the hospital shall provide individual written notice of the availability of charity care to each patient upon admission, or in the case of emergency admission before discharge.</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With respect to outpatient services, the hospital shall either include with the patient's bill a copy of an individual notice of the availability of charity care or provide a copy of the individual notice at the time service is provided.</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360"/>
      </w:pPr>
      <w:r>
        <w:rPr/>
      </w:r>
      <w:r>
        <w:rPr/>
      </w:r>
      <w:r>
        <w:t xml:space="preserve">The individual notice provided pursuant to this subsection must include the information required pursuant to </w:t>
      </w:r>
      <w:r>
        <w:t>subsection 5, paragraph D</w:t>
      </w:r>
      <w:r>
        <w:t xml:space="preserve">, a telephone number to request a paper charity care application, the website address where a patient can submit an online application pursuant to </w:t>
      </w:r>
      <w:r>
        <w:t>subsection 10</w:t>
      </w:r>
      <w:r>
        <w:t xml:space="preserve">, the income guidelines to qualify for charity care and any other information specified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7</w:t>
        <w:t xml:space="preserve">.  </w:t>
      </w:r>
      <w:r>
        <w:rPr>
          <w:b/>
        </w:rPr>
        <w:t xml:space="preserve">Patient notified of noncovered services; consequences for failing to notify.</w:t>
        <w:t xml:space="preserve"> </w:t>
      </w:r>
      <w:r>
        <w:t xml:space="preserve"> </w:t>
      </w:r>
      <w:r>
        <w:t xml:space="preserve">In accordance with rules adopted by the department, a hospital shall inform a patient who is determined to be eligible for financial assistance if any part of a medical service, treatment, procedure or test provided or administered to the patient in the hospital is not covered by the hospital's financial assistance programs.  A hospital may not bill a patient for a medical service, treatment, procedure or test if the hospital failed to provide the patient with advance notice that a medical service, treatment, procedure or test is not covered under the hospital's financial assistance programs.  A hospital may bill a patient's health insurance carrier for a medical service, treatment, procedure or test for which the hospital is prohibited from billing the patient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8</w:t>
        <w:t xml:space="preserve">.  </w:t>
      </w:r>
      <w:r>
        <w:rPr>
          <w:b/>
        </w:rPr>
        <w:t xml:space="preserve">Reasonable payment plans; maximum out-of-pocket payments.</w:t>
        <w:t xml:space="preserve"> </w:t>
      </w:r>
      <w:r>
        <w:t xml:space="preserve"> </w:t>
      </w:r>
      <w:r>
        <w:t xml:space="preserve">In accordance with rules adopted by the department, a hospital shall offer a patient with a documented family income that does not exceed 400% of the federal poverty level a payment plan that requires monthly out-of-pocket payments that do not exceed 4% of the patient's monthly family income that is not exempt from attachment or garnishment under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9</w:t>
        <w:t xml:space="preserve">.  </w:t>
      </w:r>
      <w:r>
        <w:rPr>
          <w:b/>
        </w:rPr>
        <w:t xml:space="preserve">Bill disputes.</w:t>
        <w:t xml:space="preserve"> </w:t>
      </w:r>
      <w:r>
        <w:t xml:space="preserve"> </w:t>
      </w:r>
      <w:r>
        <w:t xml:space="preserve">A hospital shall include on a billing statement sent to a patient information regarding how to dispute a charge.  If the contact information for disputing a charge is distinct from the contact information for paying or otherwise settling a bill, the contact information for the individual or entity charged with handling disputed charges must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10</w:t>
        <w:t xml:space="preserve">.  </w:t>
      </w:r>
      <w:r>
        <w:rPr>
          <w:b/>
        </w:rPr>
        <w:t xml:space="preserve">Online application for charity care.</w:t>
        <w:t xml:space="preserve"> </w:t>
      </w:r>
      <w:r>
        <w:t xml:space="preserve"> </w:t>
      </w:r>
      <w:r>
        <w:t xml:space="preserve">A hospital shall, by July 1, 2028, provide an online option through which an applicant may file an application for charity care.  The online option must provide for an e-mail response to the applicant that the application has been received.  The hospital shall provide an option for a patient to request that an application be mailed to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100"/>
        <w:ind w:start="360"/>
        <w:ind w:firstLine="360"/>
      </w:pPr>
      <w:r>
        <w:rPr>
          <w:b/>
        </w:rPr>
        <w:t>11</w:t>
        <w:t xml:space="preserve">.  </w:t>
      </w:r>
      <w:r>
        <w:rPr>
          <w:b/>
        </w:rPr>
        <w:t xml:space="preserve">Enforcement.</w:t>
        <w:t xml:space="preserve"> </w:t>
      </w:r>
      <w:r>
        <w:t xml:space="preserve"> </w:t>
      </w:r>
      <w:r>
        <w:t xml:space="preserve">This subsection governs enforcement of this section.</w:t>
      </w:r>
    </w:p>
    <w:p>
      <w:pPr>
        <w:jc w:val="both"/>
        <w:spacing w:before="100" w:after="0"/>
        <w:ind w:start="720"/>
      </w:pPr>
      <w:r>
        <w:rPr/>
        <w:t>A</w:t>
        <w:t xml:space="preserve">.  </w:t>
      </w:r>
      <w:r>
        <w:rPr/>
      </w:r>
      <w:r>
        <w:t xml:space="preserve">The department shall:</w:t>
      </w:r>
    </w:p>
    <w:p>
      <w:pPr>
        <w:jc w:val="both"/>
        <w:spacing w:before="100" w:after="0"/>
        <w:ind w:start="1080"/>
      </w:pPr>
      <w:r>
        <w:rPr/>
        <w:t>(</w:t>
        <w:t>1</w:t>
        <w:t xml:space="preserve">)  </w:t>
      </w:r>
      <w:r>
        <w:rPr/>
      </w:r>
      <w:r>
        <w:t xml:space="preserve">Establish a process for a patient to submit a complaint of hospital noncompliance with this section;</w:t>
      </w:r>
    </w:p>
    <w:p>
      <w:pPr>
        <w:jc w:val="both"/>
        <w:spacing w:before="100" w:after="0"/>
        <w:ind w:start="1080"/>
      </w:pPr>
      <w:r>
        <w:rPr/>
        <w:t>(</w:t>
        <w:t>2</w:t>
        <w:t xml:space="preserve">)  </w:t>
      </w:r>
      <w:r>
        <w:rPr/>
      </w:r>
      <w:r>
        <w:t xml:space="preserve">Conduct a review within 30 days of receiving a complaint from a patient regarding noncompliance with this section; and</w:t>
      </w:r>
    </w:p>
    <w:p>
      <w:pPr>
        <w:jc w:val="both"/>
        <w:spacing w:before="100" w:after="0"/>
        <w:ind w:start="1080"/>
      </w:pPr>
      <w:r>
        <w:rPr/>
        <w:t>(</w:t>
        <w:t>3</w:t>
        <w:t xml:space="preserve">)  </w:t>
      </w:r>
      <w:r>
        <w:rPr/>
      </w:r>
      <w:r>
        <w:t xml:space="preserve">Require a corrective action of a hospital, if the department determines that the hospital is not in compliance with this section, which may include:</w:t>
      </w:r>
    </w:p>
    <w:p>
      <w:pPr>
        <w:jc w:val="both"/>
        <w:spacing w:before="100" w:after="0"/>
        <w:ind w:start="1440"/>
      </w:pPr>
      <w:r>
        <w:rPr/>
        <w:t>(</w:t>
        <w:t>a</w:t>
        <w:t xml:space="preserve">)  </w:t>
      </w:r>
      <w:r>
        <w:rPr/>
      </w:r>
      <w:r>
        <w:t xml:space="preserve">Measures to inform the patient about the noncompliance; and</w:t>
      </w:r>
    </w:p>
    <w:p>
      <w:pPr>
        <w:jc w:val="both"/>
        <w:spacing w:before="100" w:after="0"/>
        <w:ind w:start="1440"/>
      </w:pPr>
      <w:r>
        <w:rPr/>
        <w:t>(</w:t>
        <w:t>b</w:t>
        <w:t xml:space="preserve">)  </w:t>
      </w:r>
      <w:r>
        <w:rPr/>
      </w:r>
      <w:r>
        <w:t xml:space="preserve">Adjusting any amount billed to the patient in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w:pPr>
        <w:jc w:val="both"/>
        <w:spacing w:before="100" w:after="0"/>
        <w:ind w:start="720"/>
      </w:pPr>
      <w:r>
        <w:rPr/>
        <w:t>B</w:t>
        <w:t xml:space="preserve">.  </w:t>
      </w:r>
      <w:r>
        <w:rPr/>
      </w:r>
      <w:r>
        <w:t xml:space="preserve">If the department determines that a hospital knowingly or willfully violated this section or engaged in a pattern of noncompliance with this section, the department may, through the Office of the Attorney General, bring a civil action against the hospital for a penalty not to exceed $1,000.</w:t>
      </w:r>
      <w:r>
        <w:t xml:space="preserve">  </w:t>
      </w:r>
      <w:r xmlns:wp="http://schemas.openxmlformats.org/drawingml/2010/wordprocessingDrawing" xmlns:w15="http://schemas.microsoft.com/office/word/2012/wordml">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12</w:t>
        <w:t xml:space="preserve">.  </w:t>
      </w:r>
      <w:r>
        <w:rPr>
          <w:b/>
        </w:rPr>
        <w:t xml:space="preserve">Application developed by department.</w:t>
        <w:t xml:space="preserve"> </w:t>
      </w:r>
      <w:r>
        <w:t xml:space="preserve"> </w:t>
      </w:r>
      <w:r>
        <w:t xml:space="preserve">The department shall develop an application for patients to apply for financial assistance programs, including charity care, consistent with the requirements of </w:t>
      </w:r>
      <w:r>
        <w:t>subsections 3</w:t>
      </w:r>
      <w:r>
        <w:t xml:space="preserve"> and </w:t>
      </w:r>
      <w:r>
        <w:t>4</w:t>
      </w:r>
      <w:r>
        <w:t xml:space="preserve">, as applicable.  The department shall translate any application it develops into any language spoken by 5% of the population of the State or 1,000 people in the State,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w:pPr>
        <w:jc w:val="both"/>
        <w:spacing w:before="100" w:after="0"/>
        <w:ind w:start="360"/>
        <w:ind w:firstLine="360"/>
      </w:pPr>
      <w:r>
        <w:rPr>
          <w:b/>
        </w:rPr>
        <w:t>13</w:t>
        <w:t xml:space="preserve">.  </w:t>
      </w:r>
      <w:r>
        <w:rPr>
          <w:b/>
        </w:rPr>
        <w:t xml:space="preserve">Rulemaking.</w:t>
        <w:t xml:space="preserve"> </w:t>
      </w:r>
      <w:r>
        <w:t xml:space="preserve"> </w:t>
      </w:r>
      <w:r>
        <w:t xml:space="preserve">The department shall adopt rules to carry out the purposes of this section.  Rules adopted pursuant to this section must be consistent with the requirements of the United States Internal Revenue Code of 1986, Section 501(r) and any federal regulations implementing those requirements.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§3 (NEW). PL 2025, c. 488,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§1716-A. Charity care and financial assistance programs provided by hospitals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§1716-A. Charity care and financial assistance programs provided by hospitals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§1716-A. CHARITY CARE AND FINANCIAL ASSISTANCE PROGRAMS PROVIDED BY HOSPITALS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