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1812-E</w:t>
        <w:t xml:space="preserve">.  </w:t>
      </w:r>
      <w:r>
        <w:rPr>
          <w:b/>
        </w:rPr>
        <w:t xml:space="preserve">Ambulatory surgical facility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"ambulatory surgical facility" means a facility with a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charge a facility fee separate from the professional fee.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w:pPr>
        <w:jc w:val="both"/>
        <w:spacing w:before="100" w:after="0"/>
        <w:ind w:start="720"/>
      </w:pPr>
      <w:r>
        <w:rPr/>
        <w:t>D</w:t>
        <w:t xml:space="preserve">.  </w:t>
      </w:r>
      <w:r>
        <w:rPr/>
      </w:r>
      <w:r>
        <w:t xml:space="preserve">The private office of a physician or dentist in individual or group practice, unless that facility or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shall establish standards for the licensure of ambulatory surgical facilities effective July 1, 1992.  The standards must provide that ambulatory surgical facilities that are certified for the federal Medicare and Medicaid programs meet the requirements for state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(AMD).]</w:t>
      </w:r>
    </w:p>
    <w:p>
      <w:pPr>
        <w:jc w:val="both"/>
        <w:spacing w:before="100" w:after="0"/>
        <w:ind w:start="360"/>
        <w:ind w:firstLine="360"/>
      </w:pPr>
      <w:r>
        <w:rPr>
          <w:b/>
        </w:rPr>
        <w:t>3</w:t>
        <w:t xml:space="preserve">.  </w:t>
      </w:r>
      <w:r>
        <w:rPr>
          <w:b/>
        </w:rPr>
        <w:t xml:space="preserve">Annual inspection.</w:t>
        <w:t xml:space="preserve"> </w:t>
      </w:r>
      <w:r>
        <w:t xml:space="preserve"> </w:t>
      </w:r>
      <w:r>
        <w:t xml:space="preserve">The department shall inspect annually ambulatory surgical facilities, except that state inspections need not be performed during a year when a Medicare inspection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572, §2 (NEW). PL 1991, c. 752,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§1812-E. Ambulatory surgical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§1812-E. Ambulatory surgical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§1812-E. AMBULATORY SURGICAL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