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1812-N</w:t>
        <w:t xml:space="preserve">.  </w:t>
      </w:r>
      <w:r>
        <w:rPr>
          <w:b/>
        </w:rPr>
        <w:t xml:space="preserve">Intermediate care facility for persons with intellectual disabilities</w:t>
      </w:r>
    </w:p>
    <w:p>
      <w:pPr>
        <w:jc w:val="both"/>
        <w:spacing w:before="100" w:after="100"/>
        <w:ind w:start="360"/>
      </w:pPr>
      <w:r>
        <w:rPr>
          <w:b/>
        </w:rPr>
        <w:t>(REALLOCATED FROM TITLE 22, SECTION 1812-M)</w:t>
      </w:r>
    </w:p>
    <w:p>
      <w:pPr>
        <w:jc w:val="both"/>
        <w:spacing w:before="100" w:after="100"/>
        <w:ind w:start="360"/>
        <w:ind w:firstLine="360"/>
      </w:pPr>
      <w:r>
        <w:rPr/>
      </w:r>
      <w:r>
        <w:rPr/>
      </w:r>
      <w:r>
        <w:t xml:space="preserve">Notwithstanding any provision of </w:t>
      </w:r>
      <w:r>
        <w:t>section 1817</w:t>
      </w:r>
      <w:r>
        <w:t xml:space="preserve"> to the contrary, the following provisions apply to the licensing of intermediate care facilities for persons with intellectual disabilities.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the following terms having the following meanings.</w:t>
      </w:r>
    </w:p>
    <w:p>
      <w:pPr>
        <w:jc w:val="both"/>
        <w:spacing w:before="100" w:after="0"/>
        <w:ind w:start="720"/>
      </w:pPr>
      <w:r>
        <w:rPr/>
        <w:t>A</w:t>
        <w:t xml:space="preserve">.  </w:t>
      </w:r>
      <w:r>
        <w:rPr/>
      </w:r>
      <w:r>
        <w:t xml:space="preserve">"ICF/IID group facility" means a facility that provides services for clients with a diagnosis of intellectual disability, or related conditions, who require less than 8 hours of licensed nurse supervision per day.</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"ICF/IID nursing facility" means a facility that provides services for clients with a diagnosis of intellectual disability whose medical and nursing needs require the presence of a licensed nurse at least 8 hours per day and 7 days per week and provides nursing coverage to its clients 24 hours per day.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"Intellectual disability" means significantly subaverage intellectual functioning resulting in or associated with concurrent impairments in adaptive behavior and manifested during the developmental period.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D</w:t>
        <w:t xml:space="preserve">.  </w:t>
      </w:r>
      <w:r>
        <w:rPr/>
      </w:r>
      <w:r>
        <w:t xml:space="preserve">"Intermediate care facility for individuals with intellectual disabilities" or "ICF/IID" means a facility that furnishes services to individuals with intellectual disabilities that conform with the conditions described in 42 Code of Federal Regulations, Section 440.150 (2024).</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2</w:t>
        <w:t xml:space="preserve">.  </w:t>
      </w:r>
      <w:r>
        <w:rPr>
          <w:b/>
        </w:rPr>
        <w:t xml:space="preserve">License required.</w:t>
        <w:t xml:space="preserve"> </w:t>
      </w:r>
      <w:r>
        <w:t xml:space="preserve"> </w:t>
      </w:r>
      <w:r>
        <w:t xml:space="preserve">The operation of an intermediate care facility for individuals with intellectual disabilities requires a license issued by the department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3</w:t>
        <w:t xml:space="preserve">.  </w:t>
      </w:r>
      <w:r>
        <w:rPr>
          <w:b/>
        </w:rPr>
        <w:t xml:space="preserve">Licenses generally.</w:t>
        <w:t xml:space="preserve"> </w:t>
      </w:r>
      <w:r>
        <w:t xml:space="preserve"> </w:t>
      </w:r>
      <w:r>
        <w:t xml:space="preserve">The department is authorized to issue a license to an ICF/IID that, after inspection, is found to comply with this section and any rules adopted by the department.  The following general terms apply to all types of licenses issued under this section:</w:t>
      </w:r>
    </w:p>
    <w:p>
      <w:pPr>
        <w:jc w:val="both"/>
        <w:spacing w:before="100" w:after="0"/>
        <w:ind w:start="720"/>
      </w:pPr>
      <w:r>
        <w:rPr/>
        <w:t>A</w:t>
        <w:t xml:space="preserve">.  </w:t>
      </w:r>
      <w:r>
        <w:rPr/>
      </w:r>
      <w:r>
        <w:t xml:space="preserve">A license is not assignable or transferable;</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A license is immediately void if ownership of the ICF/IID changes; and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A license may not be effective earlier than the date on which the department receives a completed application and payment of the required application fee.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4</w:t>
        <w:t xml:space="preserve">.  </w:t>
      </w:r>
      <w:r>
        <w:rPr>
          <w:b/>
        </w:rPr>
        <w:t xml:space="preserve">Provisional license.</w:t>
        <w:t xml:space="preserve"> </w:t>
      </w:r>
      <w:r>
        <w:t xml:space="preserve"> </w:t>
      </w:r>
      <w:r>
        <w:t xml:space="preserve">A provisional license may be issued for a period of at least 3 months and not more than 12 months if, in the department's judgment, the applicant:  </w:t>
      </w:r>
    </w:p>
    <w:p>
      <w:pPr>
        <w:jc w:val="both"/>
        <w:spacing w:before="100" w:after="0"/>
        <w:ind w:start="720"/>
      </w:pPr>
      <w:r>
        <w:rPr/>
        <w:t>A</w:t>
        <w:t xml:space="preserve">.  </w:t>
      </w:r>
      <w:r>
        <w:rPr/>
      </w:r>
      <w:r>
        <w:t xml:space="preserve">Has not previously operated an ICF/IID;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Has complied with all applicable laws and rules, except those that can only be followed once clients are served by the applicant; and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Has demonstrated the ability to comply with all applicable laws and rules once clients are in residence at the ICF/IID.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5</w:t>
        <w:t xml:space="preserve">.  </w:t>
      </w:r>
      <w:r>
        <w:rPr>
          <w:b/>
        </w:rPr>
        <w:t xml:space="preserve">Full license.</w:t>
        <w:t xml:space="preserve"> </w:t>
      </w:r>
      <w:r>
        <w:t xml:space="preserve"> </w:t>
      </w:r>
      <w:r>
        <w:t xml:space="preserve">The department may issue a full license to, or renew a full license for, an ICF/IID that the department determines has complied with all applicable laws and rules. The term of a full license may not exceed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6</w:t>
        <w:t xml:space="preserve">.  </w:t>
      </w:r>
      <w:r>
        <w:rPr>
          <w:b/>
        </w:rPr>
        <w:t xml:space="preserve">Conditional license.</w:t>
        <w:t xml:space="preserve"> </w:t>
      </w:r>
      <w:r>
        <w:t xml:space="preserve"> </w:t>
      </w:r>
      <w:r>
        <w:t xml:space="preserve">The department may issue a conditional license to an ICF/IID applying for an initial license, or renewing a full license, if the applicant has failed to comply with applicable laws and rules or, in the judgment of the department, the best interests of the public would be served by issuance of a conditional license.  Conditional licenses issued under this subsection are further governed by the following provisions:</w:t>
      </w:r>
    </w:p>
    <w:p>
      <w:pPr>
        <w:jc w:val="both"/>
        <w:spacing w:before="100" w:after="0"/>
        <w:ind w:start="720"/>
      </w:pPr>
      <w:r>
        <w:rPr/>
        <w:t>A</w:t>
        <w:t xml:space="preserve">.  </w:t>
      </w:r>
      <w:r>
        <w:rPr/>
      </w:r>
      <w:r>
        <w:t xml:space="preserve">The term of a conditional license must be:</w:t>
      </w:r>
    </w:p>
    <w:p>
      <w:pPr>
        <w:jc w:val="both"/>
        <w:spacing w:before="100" w:after="0"/>
        <w:ind w:start="1080"/>
      </w:pPr>
      <w:r>
        <w:rPr/>
        <w:t>(</w:t>
        <w:t>1</w:t>
        <w:t xml:space="preserve">)  </w:t>
      </w:r>
      <w:r>
        <w:rPr/>
      </w:r>
      <w:r>
        <w:t xml:space="preserve">A specified period of time of not more than one year for applicants applying for a new license; or</w:t>
      </w:r>
    </w:p>
    <w:p>
      <w:pPr>
        <w:jc w:val="both"/>
        <w:spacing w:before="100" w:after="0"/>
        <w:ind w:start="1080"/>
      </w:pPr>
      <w:r>
        <w:rPr/>
        <w:t>(</w:t>
        <w:t>2</w:t>
        <w:t xml:space="preserve">)  </w:t>
      </w:r>
      <w:r>
        <w:rPr/>
      </w:r>
      <w:r>
        <w:t xml:space="preserve">The remaining period of the applicant's full license if the applicant has a full license and has applied for renewal;</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The department shall determine the period of the conditional license based on the severity of the laws or rules violated by the conditional licensee.  The department shall specify the conditions imposed by the department and specify when the conditional licensee must comply with those conditions;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Failure of the ICF/IID to meet any of the department's conditions immediately voids the conditional license.  Notification to the ICF/IID of the voiding of the conditional license must be made in writing by the department to the conditional licensee or, if the conditional licensee cannot be reached for personal service, by notice left at the licensed premises; and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D</w:t>
        <w:t xml:space="preserve">.  </w:t>
      </w:r>
      <w:r>
        <w:rPr/>
      </w:r>
      <w:r>
        <w:t xml:space="preserve">The department may consider a new application for a full license from the previous holder of a voided conditional license only after the conditions set forth by the department at the time of the issuance of the voided conditional license have been met and satisfactory evidence of this fact has been furnished to the department.</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7</w:t>
        <w:t xml:space="preserve">.  </w:t>
      </w:r>
      <w:r>
        <w:rPr>
          <w:b/>
        </w:rPr>
        <w:t xml:space="preserve">Licensing fees; application fees.</w:t>
        <w:t xml:space="preserve"> </w:t>
      </w:r>
      <w:r>
        <w:t xml:space="preserve"> </w:t>
      </w:r>
      <w:r>
        <w:t xml:space="preserve">The department may charge a licensing fee that is no less than $200 per year and no more than $1,000 per year.  The department may establish an application fee for any license issued under this section.  An application fee established by the department must be nonrefundable and must be due upon submission of the application for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8</w:t>
        <w:t xml:space="preserve">.  </w:t>
      </w:r>
      <w:r>
        <w:rPr>
          <w:b/>
        </w:rPr>
        <w:t xml:space="preserve">Right of entry and inspection of ICF/IID.</w:t>
        <w:t xml:space="preserve"> </w:t>
      </w:r>
      <w:r>
        <w:t xml:space="preserve"> </w:t>
      </w:r>
      <w:r>
        <w:t xml:space="preserve">The department and any duly designated officer or employee of the department has the right to enter the premises of an ICF/IID licensed under this section at any reasonable time in order to determine whether the ICF/IID is complying with this section and any rules adopted pursuant to this section.</w:t>
      </w:r>
    </w:p>
    <w:p>
      <w:pPr>
        <w:jc w:val="both"/>
        <w:spacing w:before="100" w:after="0"/>
        <w:ind w:start="360"/>
      </w:pPr>
      <w:r>
        <w:rPr/>
      </w:r>
      <w:r>
        <w:rPr/>
      </w:r>
      <w:r>
        <w:t xml:space="preserve">An application for an ICF/IID license made pursuant to this section constitutes permission for and complete acquiescence in any entry or inspection of the premises for which the license is sought in order to facilitate verification of the information submitted on or in connection with the application.</w:t>
      </w:r>
    </w:p>
    <w:p>
      <w:pPr>
        <w:jc w:val="both"/>
        <w:spacing w:before="100" w:after="0"/>
        <w:ind w:start="360"/>
      </w:pPr>
      <w:r>
        <w:rPr/>
      </w:r>
      <w:r>
        <w:rPr/>
      </w:r>
      <w:r>
        <w:t xml:space="preserve">The right of entry and inspection extends to any premises that the department has reason to believe is being operated or maintained as an ICF/IID without a license, except that the department may not enter or inspect any premises without the permission of the owner or person in charge of that premises unless a warrant is first obtained from the District Court authorizing that entry or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9</w:t>
        <w:t xml:space="preserve">.  </w:t>
      </w:r>
      <w:r>
        <w:rPr>
          <w:b/>
        </w:rPr>
        <w:t xml:space="preserve">Inspections.</w:t>
        <w:t xml:space="preserve"> </w:t>
      </w:r>
      <w:r>
        <w:t xml:space="preserve"> </w:t>
      </w:r>
      <w:r>
        <w:t xml:space="preserve">ICF/IIDs must be periodically inspected by the department for compliance with this section and the rules adopted by the department pursuant to this section. An inspection for purposes of maintaining state licensure may be done concurrently with a survey to ensure that the ICF/IID meets the requirements for certification as an ICF/IID in federal Medicare and state Medicaid programs.  The department must also inspect ICF/IIDs in response to complaints of suspected violations of rules adopted under this section, or suspected violations of the United States Department of Health and Human Services, Centers for Medicare and Medicaid Services' conditions of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10</w:t>
        <w:t xml:space="preserve">.  </w:t>
      </w:r>
      <w:r>
        <w:rPr>
          <w:b/>
        </w:rPr>
        <w:t xml:space="preserve">Shared staffing.</w:t>
        <w:t xml:space="preserve"> </w:t>
      </w:r>
      <w:r>
        <w:t xml:space="preserve"> </w:t>
      </w:r>
      <w:r>
        <w:t xml:space="preserve">The department shall permit staff in an ICF/IID nursing facility to be shared with an ICF/IID group facility as long as there is a clear, documented audit trail and the staffing in the ICF/IID nursing facility remains adequate to meet the needs of clients.  Staffing to be shared may be based on the average number of hours of coverage used per week or per month within the ICF/IID group facility.  The department may suspend the facilities' ability to share staffing under this subsection if the most recent survey for either classification of ICF/IID indicates deficiencies that are related to client care and that arise from the sharing of staff.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11</w:t>
        <w:t xml:space="preserve">.  </w:t>
      </w:r>
      <w:r>
        <w:rPr>
          <w:b/>
        </w:rPr>
        <w:t xml:space="preserve">Notice of voluntary closure.</w:t>
        <w:t xml:space="preserve"> </w:t>
      </w:r>
      <w:r>
        <w:t xml:space="preserve"> </w:t>
      </w:r>
      <w:r>
        <w:t xml:space="preserve">Any person, including a county or local governmental unit, that is conducting, managing or operating an ICF/IID and that is properly licensed in accordance with this section shall give:</w:t>
      </w:r>
    </w:p>
    <w:p>
      <w:pPr>
        <w:jc w:val="both"/>
        <w:spacing w:before="100" w:after="0"/>
        <w:ind w:start="720"/>
      </w:pPr>
      <w:r>
        <w:rPr/>
        <w:t>A</w:t>
        <w:t xml:space="preserve">.  </w:t>
      </w:r>
      <w:r>
        <w:rPr/>
      </w:r>
      <w:r>
        <w:t xml:space="preserve">At least 60 days' written notice of the voluntary closure date of the ICF/IID to the department; and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At least 30 days' written notice of the voluntary closure date of the ICF/IID to any governmental units or institutions that are primarily responsible for the welfare of the ICF/IID's clients and to:</w:t>
      </w:r>
    </w:p>
    <w:p>
      <w:pPr>
        <w:jc w:val="both"/>
        <w:spacing w:before="100" w:after="0"/>
        <w:ind w:start="1080"/>
      </w:pPr>
      <w:r>
        <w:rPr/>
        <w:t>(</w:t>
        <w:t>1</w:t>
        <w:t xml:space="preserve">)  </w:t>
      </w:r>
      <w:r>
        <w:rPr/>
      </w:r>
      <w:r>
        <w:t xml:space="preserve">The clients of the ICF/IID; and</w:t>
      </w:r>
    </w:p>
    <w:p>
      <w:pPr>
        <w:jc w:val="both"/>
        <w:spacing w:before="100" w:after="0"/>
        <w:ind w:start="1080"/>
      </w:pPr>
      <w:r>
        <w:rPr/>
        <w:t>(</w:t>
        <w:t>2</w:t>
        <w:t xml:space="preserve">)  </w:t>
      </w:r>
      <w:r>
        <w:rPr/>
      </w:r>
      <w:r>
        <w:t xml:space="preserve">As applicable, the clients' guardians, family members and both medical and financial powers of attorney.</w:t>
      </w:r>
    </w:p>
    <w:p>
      <w:pPr>
        <w:jc w:val="both"/>
        <w:spacing w:before="100" w:after="0"/>
        <w:ind w:start="720"/>
      </w:pPr>
      <w:r>
        <w:rPr/>
      </w:r>
      <w:r>
        <w:rPr/>
      </w:r>
      <w:r>
        <w:t xml:space="preserve">The purpose of the notice under this paragraph is to provide for adequate preparation for the orderly transfer of ICF/IID clients to another qualified facility.</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12</w:t>
        <w:t xml:space="preserve">.  </w:t>
      </w:r>
      <w:r>
        <w:rPr>
          <w:b/>
        </w:rPr>
        <w:t xml:space="preserve">Intermediate sanctions.</w:t>
        <w:t xml:space="preserve"> </w:t>
      </w:r>
      <w:r>
        <w:t xml:space="preserve"> </w:t>
      </w:r>
      <w:r>
        <w:t xml:space="preserve">In addition to the actions authorized in </w:t>
      </w:r>
      <w:r>
        <w:t>subsections 13</w:t>
      </w:r>
      <w:r>
        <w:t xml:space="preserve"> and </w:t>
      </w:r>
      <w:r>
        <w:t>14</w:t>
      </w:r>
      <w:r>
        <w:t xml:space="preserve">, the department may impose intermediate sanctions to improve the quality of care in ICF/IIDs.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13</w:t>
        <w:t xml:space="preserve">.  </w:t>
      </w:r>
      <w:r>
        <w:rPr>
          <w:b/>
        </w:rPr>
        <w:t xml:space="preserve">Amend, modify or refuse to renew license.</w:t>
        <w:t xml:space="preserve"> </w:t>
      </w:r>
      <w:r>
        <w:t xml:space="preserve"> </w:t>
      </w:r>
      <w:r>
        <w:t xml:space="preserve">In respect to any license issued under this section, the department may amend, modify or refuse to renew a license by initiating proceedings consistent with the Maine Administrative Procedure Act or filing a complaint with the District Court requesting suspension or revocation of that license for the following conduct:</w:t>
      </w:r>
    </w:p>
    <w:p>
      <w:pPr>
        <w:jc w:val="both"/>
        <w:spacing w:before="100" w:after="0"/>
        <w:ind w:start="720"/>
      </w:pPr>
      <w:r>
        <w:rPr/>
        <w:t>A</w:t>
        <w:t xml:space="preserve">.  </w:t>
      </w:r>
      <w:r>
        <w:rPr/>
      </w:r>
      <w:r>
        <w:t xml:space="preserve">Violation of this section or any rules adopted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Permitting, aiding or abetting the commission of any illegal act in the ICF/IID to which the license applies; or</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Engaging in practices that are detrimental to the welfare of a client of the ICF/IID.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14</w:t>
        <w:t xml:space="preserve">.  </w:t>
      </w:r>
      <w:r>
        <w:rPr>
          <w:b/>
        </w:rPr>
        <w:t xml:space="preserve">Suspend or revoke license.</w:t>
        <w:t xml:space="preserve"> </w:t>
      </w:r>
      <w:r>
        <w:t xml:space="preserve"> </w:t>
      </w:r>
      <w:r>
        <w:t xml:space="preserve">Whenever conditions are found in an ICF/IID that violate this section or department rules issued pursuant to this section that, in the opinion of the commissioner, immediately endanger the health or safety of the clients of the ICF/IID or create an emergency, the department by its duly authorized agents may request, under the emergency proceeding provisions of </w:t>
      </w:r>
      <w:r>
        <w:t>Title 4, section 184, subsection 6</w:t>
      </w:r>
      <w:r>
        <w:t xml:space="preserve">, that the District Court suspend or revoke the ICF/IID's license.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15</w:t>
        <w:t xml:space="preserve">.  </w:t>
      </w:r>
      <w:r>
        <w:rPr>
          <w:b/>
        </w:rPr>
        <w:t xml:space="preserve">Appeals.</w:t>
        <w:t xml:space="preserve"> </w:t>
      </w:r>
      <w:r>
        <w:t xml:space="preserve"> </w:t>
      </w:r>
      <w:r>
        <w:t xml:space="preserve">Any person that is aggrieved by the decision of the department to refuse to issue a license or renew a license may request a hearing as provided by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16</w:t>
        <w:t xml:space="preserve">.  </w:t>
      </w:r>
      <w:r>
        <w:rPr>
          <w:b/>
        </w:rPr>
        <w:t xml:space="preserve">Rules.</w:t>
        <w:t xml:space="preserve"> </w:t>
      </w:r>
      <w:r>
        <w:t xml:space="preserve"> </w:t>
      </w:r>
      <w:r>
        <w:t xml:space="preserve">The department shall adopt rules to administer this section.  Rules adopted pursuant to this section are routine technical rules within the meaning of </w:t>
      </w:r>
      <w:r>
        <w:t>Title 5, chapter 375, subchapter 2‑A</w:t>
      </w:r>
      <w:r>
        <w:t xml:space="preserve">.  Rules must include, but are not limited to:  </w:t>
      </w:r>
    </w:p>
    <w:p>
      <w:pPr>
        <w:jc w:val="both"/>
        <w:spacing w:before="100" w:after="0"/>
        <w:ind w:start="720"/>
      </w:pPr>
      <w:r>
        <w:rPr/>
        <w:t>A</w:t>
        <w:t xml:space="preserve">.  </w:t>
      </w:r>
      <w:r>
        <w:rPr/>
      </w:r>
      <w:r>
        <w:t xml:space="preserve">General licensing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Application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Quality measures;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D</w:t>
        <w:t xml:space="preserve">.  </w:t>
      </w:r>
      <w:r>
        <w:rPr/>
      </w:r>
      <w:r>
        <w:t xml:space="preserve">Personnel qualifications;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E</w:t>
        <w:t xml:space="preserve">.  </w:t>
      </w:r>
      <w:r>
        <w:rPr/>
      </w:r>
      <w:r>
        <w:t xml:space="preserve">Mandatory and minimum training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F</w:t>
        <w:t xml:space="preserve">.  </w:t>
      </w:r>
      <w:r>
        <w:rPr/>
      </w:r>
      <w:r>
        <w:t xml:space="preserve">Compliance with federal certification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G</w:t>
        <w:t xml:space="preserve">.  </w:t>
      </w:r>
      <w:r>
        <w:rPr/>
      </w:r>
      <w:r>
        <w:t xml:space="preserve">Staffing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H</w:t>
        <w:t xml:space="preserve">.  </w:t>
      </w:r>
      <w:r>
        <w:rPr/>
      </w:r>
      <w:r>
        <w:t xml:space="preserve">Services provided and coordination of services;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I</w:t>
        <w:t xml:space="preserve">.  </w:t>
      </w:r>
      <w:r>
        <w:rPr/>
      </w:r>
      <w:r>
        <w:t xml:space="preserve">Supervision and organizational structure, including lines of authority;</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J</w:t>
        <w:t xml:space="preserve">.  </w:t>
      </w:r>
      <w:r>
        <w:rPr/>
      </w:r>
      <w:r>
        <w:t xml:space="preserve">Physical plant and environmental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K</w:t>
        <w:t xml:space="preserve">.  </w:t>
      </w:r>
      <w:r>
        <w:rPr/>
      </w:r>
      <w:r>
        <w:t xml:space="preserve">Record-keeping and confidentiality practices;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L</w:t>
        <w:t xml:space="preserve">.  </w:t>
      </w:r>
      <w:r>
        <w:rPr/>
      </w:r>
      <w:r>
        <w:t xml:space="preserve">Business records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M</w:t>
        <w:t xml:space="preserve">.  </w:t>
      </w:r>
      <w:r>
        <w:rPr/>
      </w:r>
      <w:r>
        <w:t xml:space="preserve">Clients' rights;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N</w:t>
        <w:t xml:space="preserve">.  </w:t>
      </w:r>
      <w:r>
        <w:rPr/>
      </w:r>
      <w:r>
        <w:t xml:space="preserve">Medical services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O</w:t>
        <w:t xml:space="preserve">.  </w:t>
      </w:r>
      <w:r>
        <w:rPr/>
      </w:r>
      <w:r>
        <w:t xml:space="preserve">Infection control and biomedical waste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P</w:t>
        <w:t xml:space="preserve">.  </w:t>
      </w:r>
      <w:r>
        <w:rPr/>
      </w:r>
      <w:r>
        <w:t xml:space="preserve">Management of personal funds of clients;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Q</w:t>
        <w:t xml:space="preserve">.  </w:t>
      </w:r>
      <w:r>
        <w:rPr/>
      </w:r>
      <w:r>
        <w:t xml:space="preserve">Requirements of the ICF/IID before, during and after both voluntary and involuntary termination of services; and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R</w:t>
        <w:t xml:space="preserve">.  </w:t>
      </w:r>
      <w:r>
        <w:rPr/>
      </w:r>
      <w:r>
        <w:t xml:space="preserve">Other aspects of services provided by an ICF/IID that may be necessary to protect clients.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§1812-N. Intermediate care facility for persons with intellectual disabilities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§1812-N. Intermediate care facility for persons with intellectual disabilities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§1812-N. INTERMEDIATE CARE FACILITY FOR PERSONS WITH INTELLECTUAL DISABILITIES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