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2493</w:t>
        <w:t xml:space="preserve">.  </w:t>
      </w:r>
      <w:r>
        <w:rPr>
          <w:b/>
        </w:rPr>
        <w:t xml:space="preserve">Applicant</w:t>
      </w:r>
    </w:p>
    <w:p>
      <w:pPr>
        <w:jc w:val="both"/>
        <w:spacing w:before="100" w:after="100"/>
        <w:ind w:start="360"/>
        <w:ind w:firstLine="360"/>
      </w:pPr>
      <w:r>
        <w:rPr/>
      </w:r>
      <w:r>
        <w:rPr/>
      </w:r>
      <w:r>
        <w:t xml:space="preserve">Any person, corporation, firm or copartnership desiring a license shall submit satisfactory evidence of the person's, corporation's, firm's or copartnership's ability to comply with the minimum standards of this chapter and all rules adopted thereunder.</w:t>
      </w:r>
      <w:r>
        <w:t xml:space="preserve">  </w:t>
      </w:r>
      <w:r xmlns:wp="http://schemas.openxmlformats.org/drawingml/2010/wordprocessingDrawing" xmlns:w15="http://schemas.microsoft.com/office/word/2012/wordml">
        <w:rPr>
          <w:rFonts w:ascii="Arial" w:hAnsi="Arial" w:cs="Arial"/>
          <w:sz w:val="22"/>
          <w:szCs w:val="22"/>
        </w:rPr>
        <w:t xml:space="preserve">[RR 2021, c. 2, Pt. B, §127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RR 2021, c. 2, Pt. B, §127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§2493. Applicant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§2493. Applicant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§2493. APPLICANT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