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1080" w:hanging="720"/>
      </w:pPr>
      <w:r>
        <w:rPr>
          <w:b/>
        </w:rPr>
        <w:t>(CONFLICT)</w:t>
      </w:r>
    </w:p>
    <w:p>
      <w:pPr>
        <w:jc w:val="both"/>
        <w:spacing w:before="100" w:after="100"/>
        <w:ind w:start="360"/>
        <w:ind w:firstLine="360"/>
      </w:pPr>
      <w:r>
        <w:rPr/>
      </w:r>
      <w:r>
        <w:rPr/>
      </w:r>
      <w:r>
        <w:t xml:space="preserve">Except as authorized by the department, a dead human body may not be buried, cremated, subjected to natural organic reduction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sections 1405</w:t>
      </w:r>
      <w:r>
        <w:t xml:space="preserve"> and </w:t>
      </w:r>
      <w:r>
        <w:t>2900‑A</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2023, c. 676, §10 (AMD).]</w:t>
      </w:r>
    </w:p>
    <w:p>
      <w:pPr>
        <w:jc w:val="both"/>
        <w:spacing w:before="100" w:after="100"/>
        <w:ind w:start="360"/>
        <w:ind w:firstLine="360"/>
      </w:pPr>
      <w:r>
        <w:rPr/>
      </w:r>
      <w:r>
        <w:rPr/>
      </w:r>
      <w:r>
        <w:t xml:space="preserve">The State Registrar of Vital Statistics or a municipal clerk may issue a permit for final disposition by cremation, burial at sea, use by medical science, natural organic reduction or removal from the State only upon receipt of a certificate by a duly appointed medicolegal death investigator or medical examiner as specified in </w:t>
      </w:r>
      <w:r>
        <w:t>Title 32, section 1405</w:t>
      </w:r>
      <w:r>
        <w:t xml:space="preserve"> or </w:t>
      </w:r>
      <w:r>
        <w:t>section 2900‑A,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person in charge of each burying ground, crematory or natural organic reduction facility in this State shall endorse, and provide the date the body was disposed of on, each such permit with which that person is presented and return it to the State Registrar of Vital Statistics or to the clerk of the municipality in which such burying ground, crematory or facility is located within 7 days after the date of disposition.  If there is no person in charge of the burying ground, an official of the municipality in which the burying ground is located shall endorse, and provide the date the body was disposed of on, each such permit and present it to the State Registrar of Vital Statistics or the clerk of the municipality.  The funeral director or authorized person shall present a copy of each permit, after endorsement, to the State Registrar of Vital Statistics or the clerk of the municipality where death occurred and to the clerk who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§12 (AMD).]</w:t>
      </w:r>
    </w:p>
    <w:p>
      <w:pPr>
        <w:jc w:val="both"/>
        <w:spacing w:before="100" w:after="100"/>
        <w:ind w:start="360"/>
        <w:ind w:firstLine="360"/>
      </w:pPr>
      <w:r>
        <w:rPr>
          <w:b/>
        </w:rPr>
        <w:t>3-A</w:t>
        <w:t xml:space="preserve">.  </w:t>
      </w:r>
      <w:r>
        <w:rPr>
          <w:b/>
        </w:rPr>
        <w:t>(CONFLICT: Text as repealed by PL 2023, c. 67, §4)</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100"/>
        <w:ind w:start="360"/>
        <w:ind w:firstLine="360"/>
      </w:pPr>
      <w:r>
        <w:rPr>
          <w:b/>
        </w:rPr>
        <w:t>3-A</w:t>
        <w:t xml:space="preserve">.  </w:t>
      </w:r>
      <w:r>
        <w:rPr>
          <w:b/>
        </w:rPr>
        <w:t>(CONFLICT: Text as amended by PL 2023, c. 676, §13)</w:t>
        <w:t xml:space="preserve"> </w:t>
      </w:r>
      <w:r>
        <w:rPr>
          <w:b/>
        </w:rPr>
        <w:t xml:space="preserve">Authorization for burial of cremated or other remains in public burying ground.</w:t>
        <w:t xml:space="preserve"> </w:t>
      </w:r>
      <w:r>
        <w:t xml:space="preserve"> </w:t>
      </w:r>
      <w:r>
        <w:t xml:space="preserve">The State Registrar of Vital Statistics shall provide an authorization to be used for the purposes of this subsection.  If human remains that have been cremated or subjected to natural organic reduction are buried in a public burying ground in the State, the person in charge of the public burying ground shall endorse and record the date the remains were buried on an authorization for the remains and return the authorization to the State Registrar of Vital Statistics or to the clerk of the municipality in which the public burying ground is located within 7 days after the remains were buried.  If there is no person in charge of the public burying ground, an official of the municipality in which the public burying ground is located shall endorse and record the date the remains were buried on the authorization and present the authorization to the State Registrar of Vital Statistics or the clerk of the municipality.  If an authorization is not returned to the State Registrar of Vital Statistics within 7 days after remains were buried, the funeral director or authorized person may present a copy of the authorization, if the authorization has been endorsed, to the State Registrar of Vital Statistics or the clerk of the municipality where death occurred and to the clerk who issued the authorization.</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"Authorization" means the form or electronic process prescribed and furnished by the State Registrar of Vital Statistics for the purpose of recording the consent of an authorized person for the burial or removal of human remains that have been cremated or subjected to natural organic reduction in a public burying ground as specified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676, §13 (AMD).]</w:t>
      </w:r>
    </w:p>
    <w:p>
      <w:pPr>
        <w:jc w:val="both"/>
        <w:spacing w:before="100" w:after="0"/>
        <w:ind w:start="720"/>
      </w:pPr>
      <w:r>
        <w:rPr/>
        <w:t>B</w:t>
        <w:t xml:space="preserve">.  </w:t>
      </w:r>
      <w:r>
        <w:rPr/>
      </w:r>
      <w:r>
        <w:t xml:space="preserve">"Burial" means all manner of dispersal or deposit in or on the ground or in a structure.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w:pPr>
        <w:jc w:val="both"/>
        <w:spacing w:before="100" w:after="0"/>
        <w:ind w:start="720"/>
      </w:pPr>
      <w:r>
        <w:rPr/>
        <w:t>C</w:t>
        <w:t xml:space="preserve">.  </w:t>
      </w:r>
      <w:r>
        <w:rPr/>
      </w:r>
      <w:r>
        <w:t xml:space="preserve">"Public burying ground" has the same meaning as in </w:t>
      </w:r>
      <w:r>
        <w:t>Title 13, section 1101‑A,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§13 (AMD).]</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PL 2023, c. 676,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 PERMITS FOR FINAL DISPOSITION OF DEAD HUMAN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