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304-B</w:t>
        <w:t xml:space="preserve">.  </w:t>
      </w:r>
      <w:r>
        <w:rPr>
          <w:b/>
        </w:rPr>
        <w:t xml:space="preserve">Subsequent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§V17 (NEW). PL 1985, c. 418, §5 (AMD). PL 1997, c. 689, §B11 (AMD). PL 1997, c. 689, §C2 (AFF). PL 2001, c. 664,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§304-B. Subsequent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§304-B. Subsequent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§304-B. SUBSEQUENT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