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3173-E</w:t>
        <w:t xml:space="preserve">.  </w:t>
      </w:r>
      <w:r>
        <w:rPr>
          <w:b/>
        </w:rPr>
        <w:t xml:space="preserve">Treatment of joint bank accounts in Medicaid eligibility determinations</w:t>
      </w:r>
    </w:p>
    <w:p>
      <w:pPr>
        <w:jc w:val="both"/>
        <w:spacing w:before="100" w:after="100"/>
        <w:ind w:start="360"/>
        <w:ind w:firstLine="360"/>
      </w:pPr>
      <w:r>
        <w:rPr/>
      </w:r>
      <w:r>
        <w:rPr/>
      </w:r>
      <w:r>
        <w:t xml:space="preserve">When determining eligibility for Medicaid, the department shall establish ownership of joint bank accounts in accordance with </w:t>
      </w:r>
      <w:r>
        <w:t>Title 18‑C, section 6‑211, subsection 2</w:t>
      </w:r>
      <w:r>
        <w:t xml:space="preserve">.  If the department determines that funds were withdrawn from a joint account without the consent of the applicant and the applicant owned the funds, the person to whom the funds were transferred is a liable 3rd party and the department shall pursue recovery of the funds in accordance with </w:t>
      </w:r>
      <w:r>
        <w:t>section 14</w:t>
      </w:r>
      <w:r>
        <w:t xml:space="preserve">.  The department shall adopt rules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C, §51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§FF9 (NEW). PL 2017, c. 402, Pt. C, §51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§3173-E. Treatment of joint bank accounts in Medicaid eligibility determinations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§3173-E. Treatment of joint bank accounts in Medicaid eligibility determinations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§3173-E. TREATMENT OF JOINT BANK ACCOUNTS IN MEDICAID ELIGIBILITY DETERMINATIONS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