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3174-D</w:t>
        <w:t xml:space="preserve">.  </w:t>
      </w:r>
      <w:r>
        <w:rPr>
          <w:b/>
        </w:rPr>
        <w:t xml:space="preserve">Medicaid coverage for services provided by the Maine Educational Center for the Deaf and Hard of Hearing and the Governor Baxter School for the Deaf</w:t>
      </w:r>
    </w:p>
    <w:p>
      <w:pPr>
        <w:jc w:val="both"/>
        <w:spacing w:before="100" w:after="100"/>
        <w:ind w:start="360"/>
        <w:ind w:firstLine="360"/>
      </w:pPr>
      <w:r>
        <w:rPr/>
      </w:r>
      <w:r>
        <w:rPr/>
      </w:r>
      <w:r>
        <w:t xml:space="preserve">The Department of Health and Human Services may administer a program of Medicaid coverage for speech and hearing services, psychological services, occupational therapy and any other services provided by the Maine Educational Center for the Deaf and Hard of Hearing and the Governor Baxter School for the Deaf that qualify for reimbursement under the United States Social Security Act, Title XIX.  The Department of Education has fiscal responsibility for providing the State's match for federal revenues acquired under this section.  Any funds received as Medicaid reimbursement must be retained by the Maine Educational Center for the Deaf and Hard of Hearing and the Governor Baxter School for the Deaf.</w:t>
      </w:r>
      <w:r>
        <w:t xml:space="preserve">  </w:t>
      </w:r>
      <w:r xmlns:wp="http://schemas.openxmlformats.org/drawingml/2010/wordprocessingDrawing" xmlns:w15="http://schemas.microsoft.com/office/word/2012/wordml">
        <w:rPr>
          <w:rFonts w:ascii="Arial" w:hAnsi="Arial" w:cs="Arial"/>
          <w:sz w:val="22"/>
          <w:szCs w:val="22"/>
        </w:rPr>
        <w:t xml:space="preserve">[PL 2005, c. 279,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§B2 (NEW). PL 1987, c. 834, §2 (NEW). PL 1989, c. 502, §A70 (RPR). PL 1989, c. 700, §A79 (AMD). PL 1995, c. 676, §9 (AMD). PL 1995, c. 676, §13 (AFF). PL 2003, c. 689, §B6 (REV). PL 2005, c. 279,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§3174-D. Medicaid coverage for services provided by the Maine Educational Center for the Deaf and Hard of Hearing and the Governor Baxter School for the Deaf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§3174-D. Medicaid coverage for services provided by the Maine Educational Center for the Deaf and Hard of Hearing and the Governor Baxter School for the Deaf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§3174-D. MEDICAID COVERAGE FOR SERVICES PROVIDED BY THE MAINE EDUCATIONAL CENTER FOR THE DEAF AND HARD OF HEARING AND THE GOVERNOR BAXTER SCHOOL FOR THE DEAF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