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3174-PPP</w:t>
        <w:t xml:space="preserve">.  </w:t>
      </w:r>
      <w:r>
        <w:rPr>
          <w:b/>
        </w:rPr>
        <w:t xml:space="preserve">Reimbursement for lactation services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"lactation services" means educational or consultation services related to breastfeeding.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468, §1 (NEW).]</w:t>
      </w:r>
    </w:p>
    <w:p>
      <w:pPr>
        <w:jc w:val="both"/>
        <w:spacing w:before="100" w:after="0"/>
        <w:ind w:start="360"/>
        <w:ind w:firstLine="360"/>
      </w:pPr>
      <w:r>
        <w:rPr>
          <w:b/>
        </w:rPr>
        <w:t>2</w:t>
        <w:t xml:space="preserve">.  </w:t>
      </w:r>
      <w:r>
        <w:rPr>
          <w:b/>
        </w:rPr>
        <w:t xml:space="preserve">Reimbursement.</w:t>
        <w:t xml:space="preserve"> </w:t>
      </w:r>
      <w:r>
        <w:t xml:space="preserve"> </w:t>
      </w:r>
      <w:r>
        <w:t xml:space="preserve">The department shall provide reimbursement under the MaineCare program for lactation services provided in a hospital, clinic, office, community or in the home for a child eligible for coverage under the MaineCare program or the Children's Health Insurance Program established in </w:t>
      </w:r>
      <w:r>
        <w:t>section 3174‑T</w:t>
      </w:r>
      <w:r>
        <w:t xml:space="preserve">.  Lactation services may be provided by a health care professional licensed under </w:t>
      </w:r>
      <w:r>
        <w:t>Title 32</w:t>
      </w:r>
      <w:r>
        <w:t xml:space="preserve"> acting within the health care professional's authorized scope of practice or by a consultant or counselor who is certified by a national organization that provides a national certification program in lactation consulting or lactation counseling and is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468,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§3174-PPP. Reimbursement for lactation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§3174-PPP. Reimbursement for lactation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§3174-PPP. REIMBURSEMENT FOR LACTATION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