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CONSTRUCTION, MAINTENANCE AND REPAIRS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Establishment of systems; surveys</w:t>
      </w:r>
    </w:p>
    <w:p>
      <w:pPr>
        <w:jc w:val="both"/>
        <w:spacing w:before="100" w:after="100"/>
        <w:ind w:start="360"/>
        <w:ind w:firstLine="360"/>
      </w:pPr>
      <w:r>
        <w:rPr/>
      </w:r>
      <w:r>
        <w:rPr/>
      </w:r>
      <w:r>
        <w:t xml:space="preserve">The department shall lay out, construct and maintain a system of state and state aid highways substantially as described in </w:t>
      </w:r>
      <w:r>
        <w:t>chapters 1</w:t>
      </w:r>
      <w:r>
        <w:t xml:space="preserve"> to </w:t>
      </w:r>
      <w:r>
        <w:t>19</w:t>
      </w:r>
      <w:r>
        <w:t xml:space="preserve">. All persons employed by the department under chapters 1 to 19 are authorized to the extent necessary for surveys and preliminary engineering to enter and cross all lands within, adjoining and adjacent to the area to be surveyed.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jc w:val="both"/>
        <w:spacing w:before="100" w:after="100"/>
        <w:ind w:start="1080" w:hanging="720"/>
      </w:pPr>
      <w:r>
        <w:rPr>
          <w:b/>
        </w:rPr>
        <w:t>§</w:t>
        <w:t>703-A</w:t>
        <w:t xml:space="preserve">.  </w:t>
      </w:r>
      <w:r>
        <w:rPr>
          <w:b/>
        </w:rPr>
        <w:t xml:space="preserve">Access roads to bridges of historic significance</w:t>
      </w:r>
    </w:p>
    <w:p>
      <w:pPr>
        <w:jc w:val="both"/>
        <w:spacing w:before="100" w:after="100"/>
        <w:ind w:start="360"/>
        <w:ind w:firstLine="360"/>
      </w:pPr>
      <w:r>
        <w:rPr>
          <w:b/>
        </w:rPr>
        <w:t>1</w:t>
        <w:t xml:space="preserve">.  </w:t>
      </w:r>
      <w:r>
        <w:rPr>
          <w:b/>
        </w:rPr>
        <w:t xml:space="preserve">Petition.</w:t>
        <w:t xml:space="preserve"> </w:t>
      </w:r>
      <w:r>
        <w:t xml:space="preserve"> </w:t>
      </w:r>
      <w:r>
        <w:t xml:space="preserve">The town officers of one or more towns or the county commissioners, if they are acting in the capacity of town officers, may petition the department for the reconstruction or rehabilitation of a town way that serves as an access road to a bridge designated pursuant to </w:t>
      </w:r>
      <w:r>
        <w:t>section 603</w:t>
      </w:r>
      <w:r>
        <w:t xml:space="preserve"> as a bridge of historic significance.  The department shall hold a public hearing on the proposal.  If the department decides reconstruction or rehabilitation of the road is warranted, it may arrange for reconstruction or rehabilitation under the following conditions.</w:t>
      </w:r>
    </w:p>
    <w:p>
      <w:pPr>
        <w:jc w:val="both"/>
        <w:spacing w:before="100" w:after="0"/>
        <w:ind w:start="720"/>
      </w:pPr>
      <w:r>
        <w:rPr/>
        <w:t>A</w:t>
        <w:t xml:space="preserve">.  </w:t>
      </w:r>
      <w:r>
        <w:rPr/>
      </w:r>
      <w:r>
        <w:t xml:space="preserve">The cost of reconstruction or rehabilitation must be paid 75% from the Highway Fund, subject to available funds, and 25% from the town, towns, county or counties involved.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B</w:t>
        <w:t xml:space="preserve">.  </w:t>
      </w:r>
      <w:r>
        <w:rPr/>
      </w:r>
      <w:r>
        <w:t xml:space="preserve">The department has the responsibility for the supervision of the reconstruction or rehabilitation of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C</w:t>
        <w:t xml:space="preserve">.  </w:t>
      </w:r>
      <w:r>
        <w:rPr/>
      </w:r>
      <w:r>
        <w:t xml:space="preserve">No such road may be reconstructed or rehabilitated until the town, towns, county or counties involved have appropriated or raised, by taxation or otherwise, a sum sufficient to pay to the State its proportionate share of the cost of the reconstruction or rehabilitation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720"/>
      </w:pPr>
      <w:r>
        <w:rPr/>
        <w:t>D</w:t>
        <w:t xml:space="preserve">.  </w:t>
      </w:r>
      <w:r>
        <w:rPr/>
      </w:r>
      <w:r>
        <w:t xml:space="preserve">Upon completion of the reconstruction or rehabilitation, the town, towns, county or counties in which the section of the town way is located shall assume the responsibility for maintaining the road.</w:t>
      </w:r>
      <w:r>
        <w:t xml:space="preserve">  </w:t>
      </w:r>
      <w:r xmlns:wp="http://schemas.openxmlformats.org/drawingml/2010/wordprocessingDrawing" xmlns:w15="http://schemas.microsoft.com/office/word/2012/wordml">
        <w:rPr>
          <w:rFonts w:ascii="Arial" w:hAnsi="Arial" w:cs="Arial"/>
          <w:sz w:val="22"/>
          <w:szCs w:val="22"/>
        </w:rPr>
        <w:t xml:space="preserve">[PL 1997, c. 547, §1 (NEW).]</w:t>
      </w:r>
    </w:p>
    <w:p>
      <w:pPr>
        <w:jc w:val="both"/>
        <w:spacing w:before="100" w:after="0"/>
        <w:ind w:start="360"/>
      </w:pPr>
      <w:r>
        <w:rPr/>
      </w:r>
      <w:r>
        <w:rPr/>
      </w:r>
      <w:r>
        <w:t xml:space="preserve">For the purposes of this section, "town" means any unit of local government, including municipalities, towns, cities, plantations and unorganized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547, §1 (NEW). </w:t>
      </w:r>
    </w:p>
    <w:p>
      <w:pPr>
        <w:jc w:val="both"/>
        <w:spacing w:before="100" w:after="100"/>
        <w:ind w:start="1080" w:hanging="720"/>
      </w:pPr>
      <w:r>
        <w:rPr>
          <w:b/>
        </w:rPr>
        <w:t>§</w:t>
        <w:t>703-B</w:t>
        <w:t xml:space="preserve">.  </w:t>
      </w:r>
      <w:r>
        <w:rPr>
          <w:b/>
        </w:rPr>
        <w:t xml:space="preserve">Financing new road construction</w:t>
      </w:r>
    </w:p>
    <w:p>
      <w:pPr>
        <w:jc w:val="both"/>
        <w:spacing w:before="100" w:after="100"/>
        <w:ind w:start="360"/>
        <w:ind w:firstLine="360"/>
      </w:pPr>
      <w:r>
        <w:rPr/>
      </w:r>
      <w:r>
        <w:rPr/>
      </w:r>
      <w:r>
        <w:t xml:space="preserve">If the municipal officers of one or more municipalities determine it necessary that a public road be constructed to spur economic development, downtown revitalization or neighborhood preservation; to create new housing stock; to promote mixed-use or densely settled village centers; or to enhance public safety, then the municipal officers may petition the Department of Transportation to finance from the Highway Fund up to 50% of the cost of the proposed road construction, subject to available funds.  The municipality shall have a department-approved transportation plan for state and state aid highways and comply with the policies and procedures adopted by the department.  The municipality is responsible for securing the balance of funds and for undertaking project design, permitting and construction following department guidelines.  The public road must meet state design standards and function as a major collector or arterial highway as defined in department rules.  Prior to the commitment of funds by the department, the department shall notify the participating municipalities of the likely classification of the proposed road and what, if any, changes in classification might result for existing public ways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2005,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§1 (NEW). </w:t>
      </w:r>
    </w:p>
    <w:p>
      <w:pPr>
        <w:jc w:val="both"/>
        <w:spacing w:before="100" w:after="100"/>
        <w:ind w:start="1080" w:hanging="720"/>
      </w:pPr>
      <w:r>
        <w:rPr>
          <w:b/>
        </w:rPr>
        <w:t>§</w:t>
        <w:t>704</w:t>
        <w:t xml:space="preserve">.  </w:t>
      </w:r>
      <w:r>
        <w:rPr>
          <w:b/>
        </w:rPr>
        <w:t xml:space="preserve">Entrances to highways regulated</w:t>
      </w:r>
    </w:p>
    <w:p>
      <w:pPr>
        <w:jc w:val="both"/>
        <w:spacing w:before="100" w:after="100"/>
        <w:ind w:start="360"/>
        <w:ind w:firstLine="360"/>
      </w:pPr>
      <w:r>
        <w:rPr/>
      </w:r>
      <w:r>
        <w:rPr/>
      </w:r>
      <w:r>
        <w:t xml:space="preserve">It is unlawful to construct or maintain any driveway, entrance or approach within the right-of-way of any state highway or state aid highway, as defined in </w:t>
      </w:r>
      <w:r>
        <w:t>section 53</w:t>
      </w:r>
      <w:r>
        <w:t xml:space="preserve">, that lies outside the compact area of an urban compact municipality, as defined in </w:t>
      </w:r>
      <w:r>
        <w:t>section 754</w:t>
      </w:r>
      <w:r>
        <w:t xml:space="preserve">, without a written permit from the Department of Transportation or, if within the compact area, without a written permit from the proper municipal officials.  The right-of-way is considered the full width of the right-of-way as laid out by the State, the county or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676,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"Arterial highway" means a highway providing long-distance connections as approved by the Federal Highway Administration pursuant to 23 Code of Federal Regulations, Section 470.105(b)(1999).</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"Forest management activities" includes timber cruising and other forest resource evaluation activities, pesticide or fertilizer application, timber stand improvement, pruning, timber harvesting and other forest harvesting, regeneration of forest stands and other similar or associated activities.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C</w:t>
        <w:t xml:space="preserve">.  </w:t>
      </w:r>
      <w:r>
        <w:rPr/>
      </w:r>
      <w:r>
        <w:t xml:space="preserve">"Forest management roads" includes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2</w:t>
        <w:t xml:space="preserve">.  </w:t>
      </w:r>
      <w:r>
        <w:rPr>
          <w:b/>
        </w:rPr>
        <w:t xml:space="preserve">State highways and state aid highways.</w:t>
        <w:t xml:space="preserve"> </w:t>
      </w:r>
      <w:r>
        <w:t xml:space="preserve"> </w:t>
      </w:r>
      <w:r>
        <w:t xml:space="preserve">The Department of Transportation is directed and municipalities are authorized to adopt rules and regulations for the design, location and construction of driveways, entrances and approaches on state highways and state aid highways to adequately protect and promote the safety of the traveling public and maintain highway right-of-way drainage.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3</w:t>
        <w:t xml:space="preserve">.  </w:t>
      </w:r>
      <w:r>
        <w:rPr>
          <w:b/>
        </w:rPr>
        <w:t xml:space="preserve">Arterial highways.</w:t>
        <w:t xml:space="preserve"> </w:t>
      </w:r>
      <w:r>
        <w:t xml:space="preserve"> </w:t>
      </w:r>
      <w:r>
        <w:t xml:space="preserve">For arterial highways that lie outside the compact area of an urban compact municipality, the Department of Transportation shall limit the number, spacing, design, location and construction of driveways, entrances or approaches to promote the maintenance of existing posted speeds and ensure safe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571, §1 (AMD).]</w:t>
      </w:r>
    </w:p>
    <w:p>
      <w:pPr>
        <w:jc w:val="both"/>
        <w:spacing w:before="100" w:after="0"/>
        <w:ind w:start="360"/>
        <w:ind w:firstLine="360"/>
      </w:pPr>
      <w:r>
        <w:rPr>
          <w:b/>
        </w:rPr>
        <w:t>4</w:t>
        <w:t xml:space="preserve">.  </w:t>
      </w:r>
      <w:r>
        <w:rPr>
          <w:b/>
        </w:rPr>
        <w:t xml:space="preserve">Unsafe arterial highways.</w:t>
        <w:t xml:space="preserve"> </w:t>
      </w:r>
      <w:r>
        <w:t xml:space="preserve"> </w:t>
      </w:r>
      <w:r>
        <w:t xml:space="preserve">For those arterial highway corridors with driveway-related crash-per-mile rates that exceed the 1999 statewide average for arterial highways of the same posted speed limit, the permit applicant must avoid, minimize or mitigate any deterioration of safety or reduction of the posted speed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100"/>
        <w:ind w:start="360"/>
        <w:ind w:firstLine="360"/>
      </w:pPr>
      <w:r>
        <w:rPr>
          <w:b/>
        </w:rPr>
        <w:t>5</w:t>
        <w:t xml:space="preserve">.  </w:t>
      </w:r>
      <w:r>
        <w:rPr>
          <w:b/>
        </w:rPr>
        <w:t xml:space="preserve">Exemptions.</w:t>
        <w:t xml:space="preserve"> </w:t>
      </w:r>
      <w:r>
        <w:t xml:space="preserve"> </w:t>
      </w:r>
      <w:r>
        <w:t xml:space="preserve">A permit is not required for the following:</w:t>
      </w:r>
    </w:p>
    <w:p>
      <w:pPr>
        <w:jc w:val="both"/>
        <w:spacing w:before="100" w:after="0"/>
        <w:ind w:start="720"/>
      </w:pPr>
      <w:r>
        <w:rPr/>
        <w:t>A</w:t>
        <w:t xml:space="preserve">.  </w:t>
      </w:r>
      <w:r>
        <w:rPr/>
      </w:r>
      <w:r>
        <w:t xml:space="preserve">Any existing driveway, entrance or approach unless its grade, location or use is changed; or</w:t>
      </w:r>
      <w:r>
        <w:t xml:space="preserve">  </w:t>
      </w:r>
      <w:r xmlns:wp="http://schemas.openxmlformats.org/drawingml/2010/wordprocessingDrawing" xmlns:w15="http://schemas.microsoft.com/office/word/2012/wordml">
        <w:rPr>
          <w:rFonts w:ascii="Arial" w:hAnsi="Arial" w:cs="Arial"/>
          <w:sz w:val="22"/>
          <w:szCs w:val="22"/>
        </w:rPr>
        <w:t xml:space="preserve">[PL 1999, c. 676, §1 (NEW).]</w:t>
      </w:r>
    </w:p>
    <w:p>
      <w:pPr>
        <w:jc w:val="both"/>
        <w:spacing w:before="100" w:after="0"/>
        <w:ind w:start="720"/>
      </w:pPr>
      <w:r>
        <w:rPr/>
        <w:t>B</w:t>
        <w:t xml:space="preserve">.  </w:t>
      </w:r>
      <w:r>
        <w:rPr/>
      </w:r>
      <w:r>
        <w:t xml:space="preserve">A driveway, entrance or approach used solely for forest management purposes provided that construction and maintenance follows departmental permit by rule requirements. A written permit is required if the use of that driveway, entrance or approach is changed.</w:t>
      </w:r>
      <w:r>
        <w:t xml:space="preserve">  </w:t>
      </w:r>
      <w:r xmlns:wp="http://schemas.openxmlformats.org/drawingml/2010/wordprocessingDrawing" xmlns:w15="http://schemas.microsoft.com/office/word/2012/wordml">
        <w:rPr>
          <w:rFonts w:ascii="Arial" w:hAnsi="Arial" w:cs="Arial"/>
          <w:sz w:val="22"/>
          <w:szCs w:val="22"/>
        </w:rPr>
        <w:t xml:space="preserve">[PL 1999, c. 676, §1 (NEW); PL 1999, c. 676,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6</w:t>
        <w:t xml:space="preserve">.  </w:t>
      </w:r>
      <w:r>
        <w:rPr>
          <w:b/>
        </w:rPr>
        <w:t xml:space="preserve">Access denied.</w:t>
        <w:t xml:space="preserve"> </w:t>
      </w:r>
      <w:r>
        <w:t xml:space="preserve"> </w:t>
      </w:r>
      <w:r>
        <w:t xml:space="preserve">Notwithstanding any other provision of this Title, the Department of Transportation and the municipalities shall deny ingress to and egress from property abutting a controlled access highway established by the department pursuant to </w:t>
      </w:r>
      <w:r>
        <w:t>chapter 7</w:t>
      </w:r>
      <w:r>
        <w:t xml:space="preserve">, except that the Commissioner of Transportation may allow access for the development of state and state aid highways and may allow access upon a determination by the commissioner that such access will not adversely affect public safety and will not have a significant negative impact on the mobility of through-travelers.  The commissioner may approve or deny a relocation of an existing break in a control of access consistent with the rules adopted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220, §1 (AMD).]</w:t>
      </w:r>
    </w:p>
    <w:p>
      <w:pPr>
        <w:jc w:val="both"/>
        <w:spacing w:before="100" w:after="0"/>
        <w:ind w:start="360"/>
        <w:ind w:firstLine="360"/>
      </w:pPr>
      <w:r>
        <w:rPr>
          <w:b/>
        </w:rPr>
        <w:t>7</w:t>
        <w:t xml:space="preserve">.  </w:t>
      </w:r>
      <w:r>
        <w:rPr>
          <w:b/>
        </w:rPr>
        <w:t xml:space="preserve">Reconsideration.</w:t>
        <w:t xml:space="preserve"> </w:t>
      </w:r>
      <w:r>
        <w:t xml:space="preserve"> </w:t>
      </w:r>
      <w:r>
        <w:t xml:space="preserve">In writing, the Commissioner of Transportation shall either approve an application under this section setting forth any conditions or terms required for approval or disapprove the application setting forth the reasons for disapproval.  An applicant has 30 days from the receipt of this decision to request reconsideration.  This request must outline the findings and conclusions of the commissioner to which that person objects, the basis of the objections and the nature of the relief requested.  Nothing in this section may be construed to limit a person's lawful right to appeal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 PL 1999, c. 676, §2 (AFF).]</w:t>
      </w:r>
    </w:p>
    <w:p>
      <w:pPr>
        <w:jc w:val="both"/>
        <w:spacing w:before="100" w:after="0"/>
        <w:ind w:start="360"/>
        <w:ind w:firstLine="360"/>
      </w:pPr>
      <w:r>
        <w:rPr>
          <w:b/>
        </w:rPr>
        <w:t>9</w:t>
        <w:t xml:space="preserve">.  </w:t>
      </w:r>
      <w:r>
        <w:rPr>
          <w:b/>
        </w:rPr>
        <w:t xml:space="preserve">Rules.</w:t>
        <w:t xml:space="preserve"> </w:t>
      </w:r>
      <w:r>
        <w:t xml:space="preserve"> </w:t>
      </w:r>
      <w:r>
        <w:t xml:space="preserve">Rules adopted by the Department of Transportation pursuant to </w:t>
      </w:r>
      <w:r>
        <w:t>subsection 2</w:t>
      </w:r>
      <w:r>
        <w:t xml:space="preserve"> are routine technical rules as defined in </w:t>
      </w:r>
      <w:r>
        <w:t>Title 5, chapter 375, subchapter II‑A</w:t>
      </w:r>
      <w:r>
        <w:t xml:space="preserve">.  Rules adopted pursuant to </w:t>
      </w:r>
      <w:r>
        <w:t>subsections 3</w:t>
      </w:r>
      <w:r>
        <w:t xml:space="preserve"> and </w:t>
      </w:r>
      <w:r>
        <w:t>4</w:t>
      </w:r>
      <w:r>
        <w:t xml:space="preserve">, </w:t>
      </w:r>
      <w:r>
        <w:t>subsection 5, paragraph B</w:t>
      </w:r>
      <w:r>
        <w:t xml:space="preserve"> and </w:t>
      </w:r>
      <w:r>
        <w:t>subsection 8</w:t>
      </w:r>
      <w:r>
        <w:t xml:space="preserve">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676, §1 (NEW).]</w:t>
      </w:r>
    </w:p>
    <w:p>
      <w:pPr>
        <w:jc w:val="both"/>
        <w:spacing w:before="100" w:after="0"/>
        <w:ind w:start="360"/>
        <w:ind w:firstLine="360"/>
      </w:pPr>
      <w:r>
        <w:rPr>
          <w:b/>
        </w:rPr>
        <w:t>10</w:t>
        <w:t xml:space="preserve">.  </w:t>
      </w:r>
      <w:r>
        <w:rPr>
          <w:b/>
        </w:rPr>
        <w:t xml:space="preserve">Requirements waived.</w:t>
        <w:t xml:space="preserve"> </w:t>
      </w:r>
      <w:r>
        <w:t xml:space="preserve"> </w:t>
      </w:r>
      <w:r>
        <w:t xml:space="preserve">The department may waive the requirements of rules adopted pursuant to this section and may issue a permit for a driveway when the property abuts no other road affording vehicular access to a person's property and the property is outside the compact area of an urban compact municipality.  The department may not deny a person the right to build on or to have vehicular access to property owned by that person unless the access is determined inconsistent with access management safety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473, §C1 (AMD). PL 1999, c. 676, §1 (RPR). PL 1999, c. 676, §2 (AFF). PL 2001, c. 301, §1 (AMD). PL 2003, c. 571, §§1,2 (AMD). PL 2005, c. 188, §1 (AMD). PL 2013, c. 220, §1 (AMD). </w:t>
      </w:r>
    </w:p>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jc w:val="both"/>
        <w:spacing w:before="100" w:after="100"/>
        <w:ind w:start="1080" w:hanging="720"/>
      </w:pPr>
      <w:r>
        <w:rPr>
          <w:b/>
        </w:rPr>
        <w:t>§</w:t>
        <w:t>706</w:t>
        <w:t xml:space="preserve">.  </w:t>
      </w:r>
      <w:r>
        <w:rPr>
          <w:b/>
        </w:rPr>
        <w:t xml:space="preserve">Curbs</w:t>
      </w:r>
    </w:p>
    <w:p>
      <w:pPr>
        <w:jc w:val="both"/>
        <w:spacing w:before="100" w:after="0"/>
        <w:ind w:start="360"/>
        <w:ind w:firstLine="360"/>
      </w:pPr>
      <w:r>
        <w:rPr>
          <w:b/>
        </w:rPr>
        <w:t>1</w:t>
        <w:t xml:space="preserve">.  </w:t>
      </w:r>
      <w:r>
        <w:rPr>
          <w:b/>
        </w:rPr>
        <w:t xml:space="preserve">Location or construction.</w:t>
        <w:t xml:space="preserve"> </w:t>
      </w:r>
      <w:r>
        <w:t xml:space="preserve"> </w:t>
      </w:r>
      <w:r>
        <w:t xml:space="preserve">The Department of Transportation shall develop or approve standards for the location or construction of curbs on each side of a way in the business district or area as defined by the department of any municipality for which curbs have been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2</w:t>
        <w:t xml:space="preserve">.  </w:t>
      </w:r>
      <w:r>
        <w:rPr>
          <w:b/>
        </w:rPr>
        <w:t xml:space="preserve">Federal compliance.</w:t>
        <w:t xml:space="preserve"> </w:t>
      </w:r>
      <w:r>
        <w:t xml:space="preserve"> </w:t>
      </w:r>
      <w:r>
        <w:t xml:space="preserve">Standards developed by the Department of Transportation for curb ramping under </w:t>
      </w:r>
      <w:r>
        <w:t>subsection 1</w:t>
      </w:r>
      <w:r>
        <w:t xml:space="preserve"> must comply with applicable federal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(AMD).]</w:t>
      </w:r>
    </w:p>
    <w:p>
      <w:pPr>
        <w:jc w:val="both"/>
        <w:spacing w:before="100" w:after="0"/>
        <w:ind w:start="360"/>
        <w:ind w:firstLine="360"/>
      </w:pPr>
      <w:r>
        <w:rPr>
          <w:b/>
        </w:rPr>
        <w:t>3</w:t>
        <w:t xml:space="preserve">.  </w:t>
      </w:r>
      <w:r>
        <w:rPr>
          <w:b/>
        </w:rPr>
        <w:t xml:space="preserve">Physically handicapped; adequate ramping.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311 (NEW). PL 1973, c. 788, §102 (AMD). PL 1975, c. 94 (AMD). PL 1987, c. 604, §§1,2 (AMD). PL 2017, c. 9, §1 (AMD). </w:t>
      </w:r>
    </w:p>
    <w:p>
      <w:pPr>
        <w:jc w:val="both"/>
        <w:spacing w:before="100" w:after="100"/>
        <w:ind w:start="1080" w:hanging="720"/>
      </w:pPr>
      <w:r>
        <w:rPr>
          <w:b/>
        </w:rPr>
        <w:t>§</w:t>
        <w:t>707</w:t>
        <w:t xml:space="preserve">.  </w:t>
      </w:r>
      <w:r>
        <w:rPr>
          <w:b/>
        </w:rPr>
        <w:t xml:space="preserve">Construction flaggers; minimum training standards</w:t>
      </w:r>
    </w:p>
    <w:p>
      <w:pPr>
        <w:jc w:val="both"/>
        <w:spacing w:before="100" w:after="100"/>
        <w:ind w:start="360"/>
        <w:ind w:firstLine="360"/>
      </w:pPr>
      <w:r>
        <w:rPr/>
      </w:r>
      <w:r>
        <w:rPr/>
      </w:r>
      <w:r>
        <w:t xml:space="preserve">All privately employed flaggers at highway construction sites on public ways must have training in controlling traffic at construction sites in a manner consistent with the standards set forth in the American National Standards Institute, Manual on Uniform Traffic Control Devices for Streets and Highways.  That training may consist of video instruction, instruction in a classroom setting, distribution of informational handbooks or other educational materials or other training activities determined appropriate by the employer.  Municipalities are encouraged to provide the same training as is required for privately employed flaggers to flaggers whom they employ.</w:t>
      </w:r>
      <w:r>
        <w:t xml:space="preserve">  </w:t>
      </w:r>
      <w:r xmlns:wp="http://schemas.openxmlformats.org/drawingml/2010/wordprocessingDrawing" xmlns:w15="http://schemas.microsoft.com/office/word/2012/wordml">
        <w:rPr>
          <w:rFonts w:ascii="Arial" w:hAnsi="Arial" w:cs="Arial"/>
          <w:sz w:val="22"/>
          <w:szCs w:val="22"/>
        </w:rPr>
        <w:t xml:space="preserve">[PL 1991, c. 401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(COR). PL 1991, c. 401 (NEW). PL 1991, c. 481, §2 (NEW). </w:t>
      </w:r>
    </w:p>
    <w:p>
      <w:pPr>
        <w:jc w:val="both"/>
        <w:spacing w:before="100" w:after="100"/>
        <w:ind w:start="1080" w:hanging="720"/>
      </w:pPr>
      <w:r>
        <w:rPr>
          <w:b/>
        </w:rPr>
        <w:t>§</w:t>
        <w:t>708</w:t>
        <w:t xml:space="preserve">.  </w:t>
      </w:r>
      <w:r>
        <w:rPr>
          <w:b/>
        </w:rPr>
        <w:t xml:space="preserve">Highway lighting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All definitions in </w:t>
      </w:r>
      <w:r>
        <w:t>Title 5, section 1769, subsection 1</w:t>
      </w:r>
      <w:r>
        <w:t xml:space="preserve"> apply in this section.  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"Roadway lighting" means lighting that is specifically intended to illuminate roadways for automobiles but does not mean lighting intended to illuminate roadways only for pedestrian purposes.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§12 (COR).]</w:t>
      </w:r>
    </w:p>
    <w:p>
      <w:pPr>
        <w:jc w:val="both"/>
        <w:spacing w:before="100" w:after="100"/>
        <w:ind w:start="360"/>
        <w:ind w:firstLine="360"/>
      </w:pPr>
      <w:r>
        <w:rPr>
          <w:b/>
        </w:rPr>
        <w:t>2</w:t>
        <w:t xml:space="preserve">.  </w:t>
      </w:r>
      <w:r>
        <w:rPr>
          <w:b/>
        </w:rPr>
        <w:t xml:space="preserve">Permanent outdoor luminaires.</w:t>
        <w:t xml:space="preserve"> </w:t>
      </w:r>
      <w:r>
        <w:t xml:space="preserve"> </w:t>
      </w:r>
      <w:r>
        <w:t xml:space="preserve">A person may not use any state funds to install or replace any permanent outdoor luminaire unless:</w:t>
      </w:r>
    </w:p>
    <w:p>
      <w:pPr>
        <w:jc w:val="both"/>
        <w:spacing w:before="100" w:after="0"/>
        <w:ind w:start="720"/>
      </w:pPr>
      <w:r>
        <w:rPr/>
        <w:t>A</w:t>
        <w:t xml:space="preserve">.  </w:t>
      </w:r>
      <w:r>
        <w:rPr/>
      </w:r>
      <w:r>
        <w:t xml:space="preserve">The luminaire is a full cutoff luminaire when the rated output of the luminaire is greater than 1,800 lumens;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B</w:t>
        <w:t xml:space="preserve">.  </w:t>
      </w:r>
      <w:r>
        <w:rPr/>
      </w:r>
      <w:r>
        <w:t xml:space="preserve">The illuminance from a luminaire or a system of luminaires does not exceed the minimum illuminance recommended by the federal Department of Transportation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C</w:t>
        <w:t xml:space="preserve">.  </w:t>
      </w:r>
      <w:r>
        <w:rPr/>
      </w:r>
      <w:r>
        <w:t xml:space="preserve">For roadway lighting, the commissioner determines that the purpose of the lighting installation or replacement can not be achieved by any of the following means:</w:t>
      </w:r>
    </w:p>
    <w:p>
      <w:pPr>
        <w:jc w:val="both"/>
        <w:spacing w:before="100" w:after="0"/>
        <w:ind w:start="1080"/>
      </w:pPr>
      <w:r>
        <w:rPr/>
        <w:t>(</w:t>
        <w:t>1</w:t>
        <w:t xml:space="preserve">)  </w:t>
      </w:r>
      <w:r>
        <w:rPr/>
      </w:r>
      <w:r>
        <w:t xml:space="preserve">Reduction of the speed limit in the area to be lighted; or</w:t>
      </w:r>
    </w:p>
    <w:p>
      <w:pPr>
        <w:jc w:val="both"/>
        <w:spacing w:before="100" w:after="0"/>
        <w:ind w:start="1080"/>
      </w:pPr>
      <w:r>
        <w:rPr/>
        <w:t>(</w:t>
        <w:t>2</w:t>
        <w:t xml:space="preserve">)  </w:t>
      </w:r>
      <w:r>
        <w:rPr/>
      </w:r>
      <w:r>
        <w:t xml:space="preserve">Installation of reflectorized roadway markers, lines, warnings or informational signs; and</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w:pPr>
        <w:jc w:val="both"/>
        <w:spacing w:before="100" w:after="0"/>
        <w:ind w:start="720"/>
      </w:pPr>
      <w:r>
        <w:rPr/>
        <w:t>D</w:t>
        <w:t xml:space="preserve">.  </w:t>
      </w:r>
      <w:r>
        <w:rPr/>
      </w:r>
      <w:r>
        <w:t xml:space="preserve">The commissioner ensures that consideration is given to minimizing glare and light trespass.</w:t>
      </w:r>
      <w:r>
        <w:t xml:space="preserve">  </w:t>
      </w:r>
      <w:r xmlns:wp="http://schemas.openxmlformats.org/drawingml/2010/wordprocessingDrawing" xmlns:w15="http://schemas.microsoft.com/office/word/2012/wordml">
        <w:rPr>
          <w:rFonts w:ascii="Arial" w:hAnsi="Arial" w:cs="Arial"/>
          <w:sz w:val="22"/>
          <w:szCs w:val="22"/>
        </w:rPr>
        <w:t xml:space="preserve">[PL 1991,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481, §2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from the provisions of this section are permitted only when:</w:t>
      </w:r>
    </w:p>
    <w:p>
      <w:pPr>
        <w:jc w:val="both"/>
        <w:spacing w:before="100" w:after="0"/>
        <w:ind w:start="720"/>
      </w:pPr>
      <w:r>
        <w:rPr/>
        <w:t>A</w:t>
        <w:t xml:space="preserve">.  </w:t>
      </w:r>
      <w:r>
        <w:rPr/>
      </w:r>
      <w:r>
        <w:t xml:space="preserve">Federal laws, rules and regulations take precedence over these provisions;</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B</w:t>
        <w:t xml:space="preserve">.  </w:t>
      </w:r>
      <w:r>
        <w:rPr/>
      </w:r>
      <w:r>
        <w:t xml:space="preserve">The commissioner determines that there is a compelling safety interest that can not be addressed by any other method; or</w:t>
      </w:r>
      <w:r>
        <w:t xml:space="preserve">  </w:t>
      </w:r>
      <w:r xmlns:wp="http://schemas.openxmlformats.org/drawingml/2010/wordprocessingDrawing" xmlns:w15="http://schemas.microsoft.com/office/word/2012/wordml">
        <w:rPr>
          <w:rFonts w:ascii="Arial" w:hAnsi="Arial" w:cs="Arial"/>
          <w:sz w:val="22"/>
          <w:szCs w:val="22"/>
        </w:rPr>
        <w:t xml:space="preserve">[PL 2005, c. 482, §1 (AMD).]</w:t>
      </w:r>
    </w:p>
    <w:p>
      <w:pPr>
        <w:jc w:val="both"/>
        <w:spacing w:before="100" w:after="0"/>
        <w:ind w:start="720"/>
      </w:pPr>
      <w:r>
        <w:rPr/>
        <w:t>C</w:t>
        <w:t xml:space="preserve">.  </w:t>
      </w:r>
      <w:r>
        <w:rPr/>
      </w:r>
      <w:r>
        <w:t xml:space="preserve">The commissioner determines that a lighting installation is related to a department bridge project of state and regional significance and is supported by municipalities directly affected by the installation.</w:t>
      </w:r>
      <w:r>
        <w:t xml:space="preserve">  </w:t>
      </w:r>
      <w:r xmlns:wp="http://schemas.openxmlformats.org/drawingml/2010/wordprocessingDrawing" xmlns:w15="http://schemas.microsoft.com/office/word/2012/wordml">
        <w:rPr>
          <w:rFonts w:ascii="Arial" w:hAnsi="Arial" w:cs="Arial"/>
          <w:sz w:val="22"/>
          <w:szCs w:val="22"/>
        </w:rPr>
        <w:t xml:space="preserve">[PL 2005,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§31 (RNU). PL 1991, c. 481, §2 (NEW). RR 1995, c. 1, §12 (COR). PL 2005, c. 482, §1 (AMD). </w:t>
      </w:r>
    </w:p>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jc w:val="center"/>
        <w:ind w:start="360"/>
        <w:spacing w:before="300" w:after="300"/>
      </w:pPr>
      <w:r>
        <w:rPr>
          <w:b/>
        </w:rPr>
        <w:t>SUBCHAPTER</w:t>
        <w:t xml:space="preserve"> </w:t>
        <w:t>2</w:t>
      </w:r>
    </w:p>
    <w:p>
      <w:pPr>
        <w:jc w:val="center"/>
        <w:ind w:start="360"/>
        <w:spacing w:before="300" w:after="300"/>
      </w:pPr>
      <w:r>
        <w:rPr>
          <w:b/>
        </w:rPr>
        <w:t xml:space="preserve">STATE HIGHWAYS</w:t>
      </w:r>
    </w:p>
    <w:p>
      <w:pPr>
        <w:jc w:val="both"/>
        <w:spacing w:before="100" w:after="100"/>
        <w:ind w:start="1080" w:hanging="720"/>
      </w:pPr>
      <w:r>
        <w:rPr>
          <w:b/>
        </w:rPr>
        <w:t>§</w:t>
        <w:t>751</w:t>
        <w:t xml:space="preserve">.  </w:t>
      </w:r>
      <w:r>
        <w:rPr>
          <w:b/>
        </w:rPr>
        <w:t xml:space="preserve">Establishment of system</w:t>
      </w:r>
    </w:p>
    <w:p>
      <w:pPr>
        <w:jc w:val="both"/>
        <w:spacing w:before="100" w:after="100"/>
        <w:ind w:start="360"/>
        <w:ind w:firstLine="360"/>
      </w:pPr>
      <w:r>
        <w:rPr/>
      </w:r>
      <w:r>
        <w:rPr/>
      </w:r>
      <w:r>
        <w:t xml:space="preserve">The department shall provide a system of maintenance for all state highways to which </w:t>
      </w:r>
      <w:r>
        <w:t>section 1001</w:t>
      </w:r>
      <w:r>
        <w:t xml:space="preserve"> may apply and for all state aid highways to which </w:t>
      </w:r>
      <w:r>
        <w:t>section 802</w:t>
      </w:r>
      <w:r>
        <w:t xml:space="preserve"> may apply so that all sections of such highways may be effectually and economically preserved and maintained, in accordance with the best maintenance practice insofar as funds will permit. This section does not include snow removal work on state aid highways or town ways.</w:t>
      </w:r>
      <w:r>
        <w:t xml:space="preserve">  </w:t>
      </w:r>
      <w:r xmlns:wp="http://schemas.openxmlformats.org/drawingml/2010/wordprocessingDrawing" xmlns:w15="http://schemas.microsoft.com/office/word/2012/wordml">
        <w:rPr>
          <w:rFonts w:ascii="Arial" w:hAnsi="Arial" w:cs="Arial"/>
          <w:sz w:val="22"/>
          <w:szCs w:val="22"/>
        </w:rPr>
        <w:t xml:space="preserve">[PL 1981, c. 698,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698, §99 (AMD). </w:t>
      </w:r>
    </w:p>
    <w:p>
      <w:pPr>
        <w:jc w:val="both"/>
        <w:spacing w:before="100" w:after="100"/>
        <w:ind w:start="1080" w:hanging="720"/>
      </w:pPr>
      <w:r>
        <w:rPr>
          <w:b/>
        </w:rPr>
        <w:t>§</w:t>
        <w:t>752</w:t>
        <w:t xml:space="preserve">.  </w:t>
      </w:r>
      <w:r>
        <w:rPr>
          <w:b/>
        </w:rPr>
        <w:t xml:space="preserve">Expense of construction</w:t>
      </w:r>
    </w:p>
    <w:p>
      <w:pPr>
        <w:jc w:val="both"/>
        <w:spacing w:before="100" w:after="100"/>
        <w:ind w:start="360"/>
        <w:ind w:firstLine="360"/>
      </w:pPr>
      <w:r>
        <w:rPr/>
      </w:r>
      <w:r>
        <w:rPr/>
      </w:r>
      <w:r>
        <w:t xml:space="preserve">The department shall be sole arbiter of the designation of state highways, but shall, after reasonable notice by publication, give all parties interested an opportunity to be heard thereon before such designation is made.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expense of constructing such state highways shall be borne wholly by the State, except as otherwise provided in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753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322, §2 (AMD). PL 1971, c. 593, §22 (AMD). PL 1975, c. 771, §252 (AMD). PL 1985, c. 86, §2 (AMD). PL 1985, c. 554, §4 (AMD). PL 1989, c. 208, §20 (AMD). PL 2001, c. 689, §1 (AMD). PL 2005, c. 313, §3 (RP). </w:t>
      </w:r>
    </w:p>
    <w:p>
      <w:pPr>
        <w:jc w:val="both"/>
        <w:spacing w:before="100" w:after="100"/>
        <w:ind w:start="1080" w:hanging="720"/>
      </w:pPr>
      <w:r>
        <w:rPr>
          <w:b/>
        </w:rPr>
        <w:t>§</w:t>
        <w:t>753-A</w:t>
        <w:t xml:space="preserve">.  </w:t>
      </w:r>
      <w:r>
        <w:rPr>
          <w:b/>
        </w:rPr>
        <w:t xml:space="preserve">Design-build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140, §1 (NEW). PL 2005, c. 313, §4 (AMD). PL 2007, c. 306, §3 (AMD). PL 2009, c. 648, Pt. B, §1 (RP). </w:t>
      </w:r>
    </w:p>
    <w:p>
      <w:pPr>
        <w:jc w:val="both"/>
        <w:spacing w:before="100" w:after="100"/>
        <w:ind w:start="1080" w:hanging="720"/>
      </w:pPr>
      <w:r>
        <w:rPr>
          <w:b/>
        </w:rPr>
        <w:t>§</w:t>
        <w:t>754</w:t>
        <w:t xml:space="preserve">.  </w:t>
      </w:r>
      <w:r>
        <w:rPr>
          <w:b/>
        </w:rPr>
        <w:t xml:space="preserve">Town maintenance in compact areas</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otherwise provided, all state and state aid highways within compact areas of urban compact municipalities, as defined in </w:t>
      </w:r>
      <w:r>
        <w:t>subsection 2</w:t>
      </w:r>
      <w:r>
        <w:t xml:space="preserve">,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w:t>
      </w:r>
      <w:r>
        <w:t>chapter 19, subchapter 6</w:t>
      </w:r>
      <w:r>
        <w:t xml:space="preserve">.  The amounts collected from these towns must be added to the fund for maintenance of state and state aid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§2 (AMD); PL 2011, c. 652, §14 (AFF).]</w:t>
      </w:r>
    </w:p>
    <w:p>
      <w:pPr>
        <w:jc w:val="both"/>
        <w:spacing w:before="100" w:after="100"/>
        <w:ind w:start="360"/>
        <w:ind w:firstLine="360"/>
      </w:pPr>
      <w:r>
        <w:rPr>
          <w:b/>
        </w:rPr>
        <w:t>2</w:t>
        <w:t xml:space="preserve">.  </w:t>
      </w:r>
      <w:r>
        <w:rPr>
          <w:b/>
        </w:rPr>
        <w:t xml:space="preserve">Urban compact municipalities and compact areas; opt-out provision.</w:t>
        <w:t xml:space="preserve"> </w:t>
      </w:r>
      <w:r>
        <w:t xml:space="preserve"> </w:t>
      </w:r>
      <w:r>
        <w:t xml:space="preserve">Urban compact municipalities and compact areas are defined as follows and may opt out in accordance with this subsection.</w:t>
      </w:r>
    </w:p>
    <w:p>
      <w:pPr>
        <w:jc w:val="both"/>
        <w:spacing w:before="100" w:after="0"/>
        <w:ind w:start="720"/>
      </w:pPr>
      <w:r>
        <w:rPr/>
        <w:t>A</w:t>
        <w:t xml:space="preserve">.  </w:t>
      </w:r>
      <w:r>
        <w:rPr/>
      </w:r>
      <w:r>
        <w:t xml:space="preserve">Compact areas are compact or built-up sections as defined in </w:t>
      </w:r>
      <w:r>
        <w:t>section 2</w:t>
      </w:r>
      <w:r>
        <w:t xml:space="preserve"> and include intermittent compact sections separated by short intervals that are not compact. The department may exclude from the compact area controlled access highways within compact sections.  Compact areas may be designated only in urban compact municipalities.  Compact areas on local roads, for the purposes of calculation of distributions pursuant to </w:t>
      </w:r>
      <w:r>
        <w:t>chapter 19, subchapter VI</w:t>
      </w:r>
      <w:r>
        <w:t xml:space="preserve">, are those road segments in urban compact municipalities lying within compact areas as documented by the department as of January 1, 1999.</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B</w:t>
        <w:t xml:space="preserve">.  </w:t>
      </w:r>
      <w:r>
        <w:rPr/>
      </w:r>
      <w:r>
        <w:t xml:space="preserve">Urban compact municipalities are those in which the population according to the last United States census exceeds 7,500 inhabitants.  Urban compact municipalities are also those in which the population according to the last United States census is less than 7,500 inhabitants but more than 2,499 inhabitants, and in which the ratio of people whose place of employment is in a given municipality to employed people residing in that same municipality according to the last United States census is 1.0 or greater, and when the municipality has not exercised the opt-out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w:pPr>
        <w:jc w:val="both"/>
        <w:spacing w:before="100" w:after="0"/>
        <w:ind w:start="720"/>
      </w:pPr>
      <w:r>
        <w:rPr/>
        <w:t>C</w:t>
        <w:t xml:space="preserve">.  </w:t>
      </w:r>
      <w:r>
        <w:rPr/>
      </w:r>
      <w:r>
        <w:t xml:space="preserve">Municipalities may opt out as provided in this paragraph.</w:t>
      </w:r>
    </w:p>
    <w:p>
      <w:pPr>
        <w:jc w:val="both"/>
        <w:spacing w:before="100" w:after="0"/>
        <w:ind w:start="1080"/>
      </w:pPr>
      <w:r>
        <w:rPr/>
        <w:t>(</w:t>
        <w:t>1</w:t>
        <w:t xml:space="preserve">)  </w:t>
      </w:r>
      <w:r>
        <w:rPr/>
      </w:r>
      <w:r>
        <w:t xml:space="preserve">Any municipality with a population less than 7,500 according to the most recent United States census and otherwise eligible to be an urban compact municipality, and with no compact area summer maintenance responsibilities as of January 1, 1999, may opt not to be an urban compact  municipality and not to have a compact area, within one year of the effective date of this subparagraph, or within 6 months of notification under this section.  A municipality that has made a decision to opt out may at a later date opt to become an urban compact municipality.  A municipality that does not opt out may not at a later date do so, until or unless an intervening United States census makes the municipality ineligible under </w:t>
      </w:r>
      <w:r>
        <w:t>paragraph B</w:t>
      </w:r>
      <w:r>
        <w:t xml:space="preserve">.  A municipality may not opt out of maintenance jurisdiction over roads upon an expansion of an established compact area.  A municipality that is an urban compact municipality during one census period but does not meet the criteria of this section according to the subsequent United States census may continue to be an urban compact municipality.</w:t>
      </w:r>
    </w:p>
    <w:p>
      <w:pPr>
        <w:jc w:val="both"/>
        <w:spacing w:before="100" w:after="0"/>
        <w:ind w:start="1080"/>
      </w:pPr>
      <w:r>
        <w:rPr/>
        <w:t>(</w:t>
        <w:t>2</w:t>
        <w:t xml:space="preserve">)  </w:t>
      </w:r>
      <w:r>
        <w:rPr/>
      </w:r>
      <w:r>
        <w:t xml:space="preserve">Any municipality eligible to be an urban compact municipality, that has compact area state highway winter maintenance responsibilities on January 1, 1999, and that has opted out of summer maintenance responsibilities shall continue winter maintenance responsibilities on compact areas of state highways.  Any municipality eligible to be an urban compact municipality and that has no compact area state highway winter maintenance responsibilities on January 1, 1999, and that has opted out of summer maintenance responsibilities, may choose to undertake winter maintenance responsibilities on compact areas of state highways.  In any case, the department and the municipality may negotiate winter maintenance responsibilities based on the most cost-effective routes and schedules for winter maintenance activities.  These municipalities may not be urban compact municipalities, but must be reimbursed for winter maintenance on state highways pursuant to </w:t>
      </w:r>
      <w:r>
        <w:t>section 1803‑B, subsection 1, paragraph B, subparagraph (1)</w:t>
      </w:r>
      <w:r>
        <w:t xml:space="preserve">.  Municipalities reimbursed for winter maintenance under this paragraph are not also eligible for reimbursement for those same highway segments based on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473,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C, §3 (NEW).]</w:t>
      </w:r>
    </w:p>
    <w:p>
      <w:pPr>
        <w:jc w:val="both"/>
        <w:spacing w:before="100" w:after="0"/>
        <w:ind w:start="360"/>
        <w:ind w:firstLine="360"/>
      </w:pPr>
      <w:r>
        <w:rPr>
          <w:b/>
        </w:rPr>
        <w:t>3</w:t>
        <w:t xml:space="preserve">.  </w:t>
      </w:r>
      <w:r>
        <w:rPr>
          <w:b/>
        </w:rPr>
        <w:t xml:space="preserve">Good condition upon transfer.</w:t>
        <w:t xml:space="preserve"> </w:t>
      </w:r>
      <w:r>
        <w:t xml:space="preserve"> </w:t>
      </w:r>
      <w:r>
        <w:t xml:space="preserve">When the responsibility for maintenance of a section of state or state aid highway is to be transferred to a municipality as a result of population growth, as determined using the decennial United States census, or the municipality meets the definition of a compact or built-up section under </w:t>
      </w:r>
      <w:r>
        <w:t>section 2</w:t>
      </w:r>
      <w:r>
        <w:t xml:space="preserve">, and when the municipality is not eligible to opt out of summer maintenance pursuant to </w:t>
      </w:r>
      <w:r>
        <w:t>subsection 2, paragraph C</w:t>
      </w:r>
      <w:r>
        <w:t xml:space="preserve">, the department shall prepare a capital and maintenance plan to ensure that the section of state or state aid highway is in good repair at the time of transfer.  The plan must be developed in consultation with the affected municipality.  For the purpose of this subsection, "good repair" means actions intended to reasonably avoid nonroutine maintenance activities for a minimum of 10 years and includes consideration of ditching, culverts, major structural defects and pavement condition ratings of 3.3 or higher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133 (AMD). PL 1981, c. 492, §C6 (AMD). PL 1981, c. 588, §1 (AMD). PL 1989, c. 46, §2 (AMD). PL 1997, c. 539, §1 (AMD). PL 1997, c. 539, §2 (AFF). PL 1999, c. 473, §C3 (RPR). PL 2007, c. 417, §1 (AMD). PL 2011, c. 652, §2 (AMD). PL 2011, c. 652, §14 (AFF). </w:t>
      </w:r>
    </w:p>
    <w:p>
      <w:pPr>
        <w:jc w:val="center"/>
        <w:ind w:start="360"/>
        <w:spacing w:before="300" w:after="300"/>
      </w:pPr>
      <w:r>
        <w:rPr>
          <w:b/>
        </w:rPr>
        <w:t>SUBCHAPTER</w:t>
        <w:t xml:space="preserve"> </w:t>
        <w:t>3</w:t>
      </w:r>
    </w:p>
    <w:p>
      <w:pPr>
        <w:jc w:val="center"/>
        <w:ind w:start="360"/>
        <w:spacing w:before="300" w:after="300"/>
      </w:pPr>
      <w:r>
        <w:rPr>
          <w:b/>
        </w:rPr>
        <w:t xml:space="preserve">STATE AID HIGHWAYS</w:t>
      </w:r>
    </w:p>
    <w:p>
      <w:pPr>
        <w:jc w:val="both"/>
        <w:spacing w:before="100" w:after="100"/>
        <w:ind w:start="1080" w:hanging="720"/>
      </w:pPr>
      <w:r>
        <w:rPr>
          <w:b/>
        </w:rPr>
        <w:t>§</w:t>
        <w:t>801</w:t>
        <w:t xml:space="preserve">.  </w:t>
      </w:r>
      <w:r>
        <w:rPr>
          <w:b/>
        </w:rPr>
        <w:t xml:space="preserve">Designation</w:t>
      </w:r>
    </w:p>
    <w:p>
      <w:pPr>
        <w:jc w:val="both"/>
        <w:spacing w:before="100" w:after="100"/>
        <w:ind w:start="360"/>
        <w:ind w:firstLine="360"/>
      </w:pPr>
      <w:r>
        <w:rPr/>
      </w:r>
      <w:r>
        <w:rPr/>
      </w:r>
      <w:r>
        <w:t xml:space="preserve">Municipal officers may petition the department to designate as state aid highways such public ways within their jurisdiction as will best serve outlying communities, connect adjoining towns and villages and facilitate travel in reaching markets, railroad connections and state roads, due consideration being given to cost as well as distance and volume of travel. Such petition presented to the department for the designation of a state aid highway shall include an adequate description of the way which it is desired to have so designated, and upon the same being approved and accepted by the department said way shall be established and known as a state aid highway. Twenty or more voters of the town in which said way is located, by written petition, presented within 30 days after the petition to designate such way as a state aid road has been filed with the department, shall have the right to be heard on the acceptance thereof. The department shall be the sole arbiter of the designation of state aid roads and may accept or reject any part or all of such way and impose terms in respect thereto.</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jc w:val="both"/>
        <w:spacing w:before="100" w:after="100"/>
        <w:ind w:start="1080" w:hanging="720"/>
      </w:pPr>
      <w:r>
        <w:rPr>
          <w:b/>
        </w:rPr>
        <w:t>§</w:t>
        <w:t>803</w:t>
        <w:t xml:space="preserve">.  </w:t>
      </w:r>
      <w:r>
        <w:rPr>
          <w:b/>
        </w:rPr>
        <w:t xml:space="preserve">Contracts for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2005, c. 313, §5 (RP). </w:t>
      </w:r>
    </w:p>
    <w:p>
      <w:pPr>
        <w:jc w:val="center"/>
        <w:ind w:start="360"/>
        <w:spacing w:before="300" w:after="300"/>
      </w:pPr>
      <w:r>
        <w:rPr>
          <w:b/>
        </w:rPr>
        <w:t>SUBCHAPTER</w:t>
        <w:t xml:space="preserve"> </w:t>
        <w:t>4</w:t>
      </w:r>
    </w:p>
    <w:p>
      <w:pPr>
        <w:jc w:val="center"/>
        <w:ind w:start="360"/>
        <w:spacing w:before="300" w:after="300"/>
      </w:pPr>
      <w:r>
        <w:rPr>
          <w:b/>
        </w:rPr>
        <w:t xml:space="preserve">SECONDARY FEDERAL AID ROADS</w:t>
      </w:r>
    </w:p>
    <w:p>
      <w:pPr>
        <w:jc w:val="both"/>
        <w:spacing w:before="100" w:after="100"/>
        <w:ind w:start="1080" w:hanging="720"/>
      </w:pPr>
      <w:r>
        <w:rPr>
          <w:b/>
        </w:rPr>
        <w:t>§</w:t>
        <w:t>851</w:t>
        <w:t xml:space="preserve">.  </w:t>
      </w:r>
      <w:r>
        <w:rPr>
          <w:b/>
        </w:rPr>
        <w:t xml:space="preserve">Maintenance;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852</w:t>
        <w:t xml:space="preserve">.  </w:t>
      </w:r>
      <w:r>
        <w:rPr>
          <w:b/>
        </w:rPr>
        <w:t xml:space="preserv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§C8 (RP). </w:t>
      </w:r>
    </w:p>
    <w:p>
      <w:pPr>
        <w:jc w:val="both"/>
        <w:spacing w:before="100" w:after="100"/>
        <w:ind w:start="1080" w:hanging="720"/>
      </w:pPr>
      <w:r>
        <w:rPr>
          <w:b/>
        </w:rPr>
        <w:t>§</w:t>
        <w:t>853</w:t>
        <w:t xml:space="preserve">.  </w:t>
      </w:r>
      <w:r>
        <w:rPr>
          <w:b/>
        </w:rPr>
        <w:t xml:space="preserve">Cooperation of municipal officers</w:t>
      </w:r>
    </w:p>
    <w:p>
      <w:pPr>
        <w:jc w:val="both"/>
        <w:spacing w:before="100" w:after="100"/>
        <w:ind w:start="360"/>
        <w:ind w:firstLine="360"/>
      </w:pPr>
      <w:r>
        <w:rPr/>
      </w:r>
      <w:r>
        <w:rPr/>
      </w:r>
      <w:r>
        <w:t xml:space="preserve">Municipal officers are authorized to cooperate with the State Department of Transportation and with the Bureau of Public Roads, Department of Commerce, in the designation and construction of such parts of any federal aid secondary highway roads that are or will be within their respective towns.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SUBCHAPTER</w:t>
        <w:t xml:space="preserve"> </w:t>
        <w:t>5</w:t>
      </w:r>
    </w:p>
    <w:p>
      <w:pPr>
        <w:jc w:val="center"/>
        <w:ind w:start="360"/>
        <w:spacing w:before="300" w:after="300"/>
      </w:pPr>
      <w:r>
        <w:rPr>
          <w:b/>
        </w:rPr>
        <w:t xml:space="preserve">SURFACE TREATMENT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both"/>
        <w:spacing w:before="100" w:after="100"/>
        <w:ind w:start="1080" w:hanging="720"/>
      </w:pPr>
      <w:r>
        <w:rPr>
          <w:b/>
        </w:rPr>
        <w:t>§</w:t>
        <w:t>902</w:t>
        <w:t xml:space="preserve">.  </w:t>
      </w:r>
      <w:r>
        <w:rPr>
          <w:b/>
        </w:rPr>
        <w:t xml:space="preserve">-- improved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jc w:val="center"/>
        <w:ind w:start="360"/>
        <w:spacing w:before="300" w:after="300"/>
      </w:pPr>
      <w:r>
        <w:rPr>
          <w:b/>
        </w:rPr>
        <w:t>SUBCHAPTER</w:t>
        <w:t xml:space="preserve"> </w:t>
        <w:t>6</w:t>
      </w:r>
    </w:p>
    <w:p>
      <w:pPr>
        <w:jc w:val="center"/>
        <w:ind w:start="360"/>
        <w:spacing w:before="300" w:after="300"/>
      </w:pPr>
      <w:r>
        <w:rPr>
          <w:b/>
        </w:rPr>
        <w:t xml:space="preserve">ROADSIDE IMPROVEMENT</w:t>
      </w:r>
    </w:p>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953</w:t>
        <w:t xml:space="preserve">.  </w:t>
      </w:r>
      <w:r>
        <w:rPr>
          <w:b/>
        </w:rPr>
        <w:t xml:space="preserve">View of advertising panels not to be obstructed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§A78 (RP). </w:t>
      </w:r>
    </w:p>
    <w:p>
      <w:pPr>
        <w:jc w:val="both"/>
        <w:spacing w:before="100" w:after="100"/>
        <w:ind w:start="1080" w:hanging="720"/>
      </w:pPr>
      <w:r>
        <w:rPr>
          <w:b/>
        </w:rPr>
        <w:t>§</w:t>
        <w:t>954</w:t>
        <w:t xml:space="preserve">.  </w:t>
      </w:r>
      <w:r>
        <w:rPr>
          <w:b/>
        </w:rPr>
        <w:t xml:space="preserve">Picnic areas</w:t>
      </w:r>
    </w:p>
    <w:p>
      <w:pPr>
        <w:jc w:val="both"/>
        <w:spacing w:before="100" w:after="100"/>
        <w:ind w:start="360"/>
        <w:ind w:firstLine="360"/>
      </w:pPr>
      <w:r>
        <w:rPr/>
      </w:r>
      <w:r>
        <w:rPr/>
      </w:r>
      <w:r>
        <w:t xml:space="preserve">The department is authorized to construct along state and state aid highways roadside picnic areas, roadside springs, scenic turnouts or other landscaping where in the opinion of the department it may seem advisable and place distinguishing signs upon the same.  The department is authorized to use for the maintenance of the same such funds as are now available for maintenance of state and state aid highways.  In any roadside area along any state or state aid highway where modern flush toilet facilities are provided for public use, there must be provided toilet rooms that are accessible to and usable by the physically disabled, as set out in </w:t>
      </w:r>
      <w:r>
        <w:t>Title 5, chapter 337, subchapter 5</w:t>
      </w:r>
      <w:r>
        <w:t xml:space="preserve">.  The department shall erect and maintain signs along the approach to any roadside area where toilet facilities accessible to the disabled are available that are designed to inform disabled persons that the facilities are available.</w:t>
      </w:r>
      <w:r>
        <w:t xml:space="preserve">  </w:t>
      </w:r>
      <w:r xmlns:wp="http://schemas.openxmlformats.org/drawingml/2010/wordprocessingDrawing" xmlns:w15="http://schemas.microsoft.com/office/word/2012/wordml">
        <w:rPr>
          <w:rFonts w:ascii="Arial" w:hAnsi="Arial" w:cs="Arial"/>
          <w:sz w:val="22"/>
          <w:szCs w:val="22"/>
        </w:rPr>
        <w:t xml:space="preserve">[PL 2011, c. 613, §25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248, §1 (AMD). PL 2011, c. 613, §25 (AMD). PL 2011, c. 613, §29 (AFF). </w:t>
      </w:r>
    </w:p>
    <w:p>
      <w:pPr>
        <w:jc w:val="center"/>
        <w:ind w:start="360"/>
        <w:spacing w:before="300" w:after="300"/>
      </w:pPr>
      <w:r>
        <w:rPr>
          <w:b/>
        </w:rPr>
        <w:t>SUBCHAPTER</w:t>
        <w:t xml:space="preserve"> </w:t>
        <w:t>7</w:t>
      </w:r>
    </w:p>
    <w:p>
      <w:pPr>
        <w:jc w:val="center"/>
        <w:ind w:start="360"/>
        <w:spacing w:before="300" w:after="300"/>
      </w:pPr>
      <w:r>
        <w:rPr>
          <w:b/>
        </w:rPr>
        <w:t xml:space="preserve">SNOW REMOVAL</w:t>
      </w:r>
    </w:p>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jc w:val="both"/>
        <w:spacing w:before="100" w:after="100"/>
        <w:ind w:start="1080" w:hanging="720"/>
      </w:pPr>
      <w:r>
        <w:rPr>
          <w:b/>
        </w:rPr>
        <w:t>§</w:t>
        <w:t>1002</w:t>
        <w:t xml:space="preserve">.  </w:t>
      </w:r>
      <w:r>
        <w:rPr>
          <w:b/>
        </w:rPr>
        <w:t xml:space="preserve">Winter routes cleared of snow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§1 (AMD). PL 1981, c. 492, §C11 (RP). </w:t>
      </w:r>
    </w:p>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jc w:val="both"/>
        <w:spacing w:before="100" w:after="100"/>
        <w:ind w:start="1080" w:hanging="720"/>
      </w:pPr>
      <w:r>
        <w:rPr>
          <w:b/>
        </w:rPr>
        <w:t>§</w:t>
        <w:t>1004</w:t>
        <w:t xml:space="preserve">.  </w:t>
      </w:r>
      <w:r>
        <w:rPr>
          <w:b/>
        </w:rPr>
        <w:t xml:space="preserve">Towns authorized to raise money</w:t>
      </w:r>
    </w:p>
    <w:p>
      <w:pPr>
        <w:jc w:val="both"/>
        <w:spacing w:before="100" w:after="100"/>
        <w:ind w:start="360"/>
        <w:ind w:firstLine="360"/>
      </w:pPr>
      <w:r>
        <w:rPr/>
      </w:r>
      <w:r>
        <w:rPr/>
      </w:r>
      <w:r>
        <w:t xml:space="preserve">To carry into effect </w:t>
      </w:r>
      <w:r>
        <w:t>section 1003</w:t>
      </w:r>
      <w:r>
        <w:t xml:space="preserve">, towns are authorized to raise and appropriate money therefor.</w:t>
      </w:r>
      <w:r>
        <w:t xml:space="preserve">  </w:t>
      </w:r>
      <w:r xmlns:wp="http://schemas.openxmlformats.org/drawingml/2010/wordprocessingDrawing" xmlns:w15="http://schemas.microsoft.com/office/word/2012/wordml">
        <w:rPr>
          <w:rFonts w:ascii="Arial" w:hAnsi="Arial" w:cs="Arial"/>
          <w:sz w:val="22"/>
          <w:szCs w:val="22"/>
        </w:rPr>
        <w:t xml:space="preserve">[PL 1981, c. 492,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§C13 (AMD). </w:t>
      </w:r>
    </w:p>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jc w:val="both"/>
        <w:spacing w:before="100" w:after="100"/>
        <w:ind w:start="1080" w:hanging="720"/>
      </w:pPr>
      <w:r>
        <w:rPr>
          <w:b/>
        </w:rPr>
        <w:t>§</w:t>
        <w:t>1007</w:t>
        <w:t xml:space="preserve">.  </w:t>
      </w:r>
      <w:r>
        <w:rPr>
          <w:b/>
        </w:rPr>
        <w:t xml:space="preserve">Roads kept open by State; expense deducted from moneys due town</w:t>
      </w:r>
    </w:p>
    <w:p>
      <w:pPr>
        <w:jc w:val="both"/>
        <w:spacing w:before="100" w:after="100"/>
        <w:ind w:start="360"/>
        <w:ind w:firstLine="360"/>
      </w:pPr>
      <w:r>
        <w:rPr/>
      </w:r>
      <w:r>
        <w:rPr/>
      </w:r>
      <w:r>
        <w:t xml:space="preserve">When any town, in the judgment of the Department of Transportation, unreasonably fails to either raise, appropriate or pay the cost of snow removal, or without cause fails to keep open any state or state aid highway as required in </w:t>
      </w:r>
      <w:r>
        <w:t>section 1001</w:t>
      </w:r>
      <w:r>
        <w:t xml:space="preserve"> or </w:t>
      </w:r>
      <w:r>
        <w:t>1003</w:t>
      </w:r>
      <w:r>
        <w:t xml:space="preserve">, the department shall cause the highway to be kept open at the expense of the State. The Treasurer of State may withhold a sufficient amount from any funds due or to become due the town, to cover the payment in whole of the expense of the snow removal, and the amount collected shall be added to the State Highway Maintenance Account.</w:t>
      </w:r>
      <w:r>
        <w:t xml:space="preserve">  </w:t>
      </w:r>
      <w:r xmlns:wp="http://schemas.openxmlformats.org/drawingml/2010/wordprocessingDrawing" xmlns:w15="http://schemas.microsoft.com/office/word/2012/wordml">
        <w:rPr>
          <w:rFonts w:ascii="Arial" w:hAnsi="Arial" w:cs="Arial"/>
          <w:sz w:val="22"/>
          <w:szCs w:val="22"/>
        </w:rPr>
        <w:t xml:space="preserve">[PL 1981, c. 492, Pt. C,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§C17 (RPR). </w:t>
      </w:r>
    </w:p>
    <w:p>
      <w:pPr>
        <w:jc w:val="both"/>
        <w:spacing w:before="100" w:after="100"/>
        <w:ind w:start="1080" w:hanging="720"/>
      </w:pPr>
      <w:r>
        <w:rPr>
          <w:b/>
        </w:rPr>
        <w:t>§</w:t>
        <w:t>1008</w:t>
        <w:t xml:space="preserve">.  </w:t>
      </w:r>
      <w:r>
        <w:rPr>
          <w:b/>
        </w:rPr>
        <w:t xml:space="preserve">Failure of town to pay share of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1009</w:t>
        <w:t xml:space="preserve">.  </w:t>
      </w:r>
      <w:r>
        <w:rPr>
          <w:b/>
        </w:rPr>
        <w:t xml:space="preserve">Towns not reimbursed in compact or built-up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1010</w:t>
        <w:t xml:space="preserve">.  </w:t>
      </w:r>
      <w:r>
        <w:rPr>
          <w:b/>
        </w:rPr>
        <w:t xml:space="preserve">Rental price for snow removal equipment; reimbursement</w:t>
      </w:r>
    </w:p>
    <w:p>
      <w:pPr>
        <w:jc w:val="both"/>
        <w:spacing w:before="100" w:after="100"/>
        <w:ind w:start="360"/>
        <w:ind w:firstLine="360"/>
      </w:pPr>
      <w:r>
        <w:rPr/>
      </w:r>
      <w:r>
        <w:rPr/>
      </w:r>
      <w:r>
        <w:t xml:space="preserve">The department each season shall make a rental price per hour for all snow removal motor equipment which shall be approved by it as being adequate and economical for this work. All contracts with the towns, either by the mile or otherwise, shall be subject to the approval of the department. Reimbursement on this work shall be made for use of motor driven equipment only.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jc w:val="both"/>
        <w:spacing w:before="100" w:after="100"/>
        <w:ind w:start="1080" w:hanging="720"/>
      </w:pPr>
      <w:r>
        <w:rPr>
          <w:b/>
        </w:rPr>
        <w:t>§</w:t>
        <w:t>1012</w:t>
        <w:t xml:space="preserve">.  </w:t>
      </w:r>
      <w:r>
        <w:rPr>
          <w:b/>
        </w:rPr>
        <w:t xml:space="preserve">Towns not relieved from obligations relating to snow blockade</w:t>
      </w:r>
    </w:p>
    <w:p>
      <w:pPr>
        <w:jc w:val="both"/>
        <w:spacing w:before="100" w:after="100"/>
        <w:ind w:start="360"/>
        <w:ind w:firstLine="360"/>
      </w:pPr>
      <w:r>
        <w:rPr/>
      </w:r>
      <w:r>
        <w:rPr/>
      </w:r>
      <w:r>
        <w:t xml:space="preserve">No town in which a state or state aid highway lies shall be relieved from any obligations of statute relating to ways blocked or encumbered with snow, anything to the contrary in </w:t>
      </w:r>
      <w:r>
        <w:t>chapters 1</w:t>
      </w:r>
      <w:r>
        <w:t xml:space="preserve"> to </w:t>
      </w:r>
      <w:r>
        <w:t>19</w:t>
      </w:r>
      <w:r>
        <w:t xml:space="preserve"> notwithstanding.</w:t>
      </w:r>
    </w:p>
    <w:p>
      <w:pPr>
        <w:jc w:val="center"/>
        <w:ind w:start="360"/>
        <w:spacing w:before="300" w:after="300"/>
      </w:pPr>
      <w:r>
        <w:rPr>
          <w:b/>
        </w:rPr>
        <w:t>SUBCHAPTER</w:t>
        <w:t xml:space="preserve"> </w:t>
        <w:t>8</w:t>
      </w:r>
    </w:p>
    <w:p>
      <w:pPr>
        <w:jc w:val="center"/>
        <w:ind w:start="360"/>
        <w:spacing w:before="300" w:after="300"/>
      </w:pPr>
      <w:r>
        <w:rPr>
          <w:b/>
        </w:rPr>
        <w:t xml:space="preserve">INDIAN ISLAND AND TOWNSHIP</w:t>
      </w:r>
    </w:p>
    <w:p>
      <w:pPr>
        <w:jc w:val="both"/>
        <w:spacing w:before="100" w:after="100"/>
        <w:ind w:start="1080" w:hanging="720"/>
      </w:pPr>
      <w:r>
        <w:rPr>
          <w:b/>
        </w:rPr>
        <w:t>§</w:t>
        <w:t>1051</w:t>
        <w:t xml:space="preserve">.  </w:t>
      </w:r>
      <w:r>
        <w:rPr>
          <w:b/>
        </w:rPr>
        <w:t xml:space="preserve">Part of state highway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277, §1 (AMD). PL 1975, c. 613, §1 (AMD). PL 1979, c. 732, §§19,31 (RP). </w:t>
      </w:r>
    </w:p>
    <w:p>
      <w:pPr>
        <w:jc w:val="both"/>
        <w:spacing w:before="100" w:after="100"/>
        <w:ind w:start="1080" w:hanging="720"/>
      </w:pPr>
      <w:r>
        <w:rPr>
          <w:b/>
        </w:rPr>
        <w:t>§</w:t>
        <w:t>1052</w:t>
        <w:t xml:space="preserve">.  </w:t>
      </w:r>
      <w:r>
        <w:rPr>
          <w:b/>
        </w:rPr>
        <w:t xml:space="preserve">Maintenance of roads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jc w:val="center"/>
        <w:ind w:start="360"/>
        <w:spacing w:before="300" w:after="300"/>
      </w:pPr>
      <w:r>
        <w:rPr>
          <w:b/>
        </w:rPr>
        <w:t>SUBCHAPTER</w:t>
        <w:t xml:space="preserve"> </w:t>
        <w:t>9</w:t>
      </w:r>
    </w:p>
    <w:p>
      <w:pPr>
        <w:jc w:val="center"/>
        <w:ind w:start="360"/>
        <w:spacing w:before="300" w:after="300"/>
      </w:pPr>
      <w:r>
        <w:rPr>
          <w:b/>
        </w:rPr>
        <w:t xml:space="preserve">STATE AID</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Appropriations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§2 (AMD). PL 1967, c. 544, §114 (AMD). P&amp;SL 1975, c. 78, §21 (AMD). PL 1975, c. 620, §3 (AMD). PL 1981, c. 492, §C20 (RP). </w:t>
      </w:r>
    </w:p>
    <w:p>
      <w:pPr>
        <w:jc w:val="both"/>
        <w:spacing w:before="100" w:after="100"/>
        <w:ind w:start="1080" w:hanging="720"/>
      </w:pPr>
      <w:r>
        <w:rPr>
          <w:b/>
        </w:rPr>
        <w:t>§</w:t>
        <w:t>1102</w:t>
        <w:t xml:space="preserve">.  </w:t>
      </w:r>
      <w:r>
        <w:rPr>
          <w:b/>
        </w:rPr>
        <w:t xml:space="preserve">Apportionment to each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§3 (AMD). PL 1971, c. 593, §22 (AMD). P&amp;SL 1975, c. 78, §21 (AMD). PL 1975, c. 620, §§4,4-A (AMD). PL 1981, c. 492, §C20 (RP). </w:t>
      </w:r>
    </w:p>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jc w:val="both"/>
        <w:spacing w:before="100" w:after="100"/>
        <w:ind w:start="1080" w:hanging="720"/>
      </w:pPr>
      <w:r>
        <w:rPr>
          <w:b/>
        </w:rPr>
        <w:t>§</w:t>
        <w:t>1105</w:t>
        <w:t xml:space="preserve">.  </w:t>
      </w:r>
      <w:r>
        <w:rPr>
          <w:b/>
        </w:rPr>
        <w:t xml:space="preserve">Pro rata reduction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1106</w:t>
        <w:t xml:space="preserve">.  </w:t>
      </w:r>
      <w:r>
        <w:rPr>
          <w:b/>
        </w:rPr>
        <w:t xml:space="preserve">Towns pay share of joint fund to State Treasurer;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jc w:val="both"/>
        <w:spacing w:before="100" w:after="100"/>
        <w:ind w:start="1080" w:hanging="720"/>
      </w:pPr>
      <w:r>
        <w:rPr>
          <w:b/>
        </w:rPr>
        <w:t>§</w:t>
        <w:t>1108</w:t>
        <w:t xml:space="preserve">.  </w:t>
      </w:r>
      <w:r>
        <w:rPr>
          <w:b/>
        </w:rPr>
        <w:t xml:space="preserve">Use of joint fund with Town Road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§2 (AMD). PL 1977, c. 405, §5 (RPR). PL 1981, c. 492, §C20 (RP). </w:t>
      </w:r>
    </w:p>
    <w:p>
      <w:pPr>
        <w:jc w:val="both"/>
        <w:spacing w:before="100" w:after="100"/>
        <w:ind w:start="1080" w:hanging="720"/>
      </w:pPr>
      <w:r>
        <w:rPr>
          <w:b/>
        </w:rPr>
        <w:t>§</w:t>
        <w:t>1109</w:t>
        <w:t xml:space="preserve">.  </w:t>
      </w:r>
      <w:r>
        <w:rPr>
          <w:b/>
        </w:rPr>
        <w:t xml:space="preserve">Location of improvements from year to year; effect on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405, §6 (AMD). PL 1981, c. 492, §C20 (RP). </w:t>
      </w:r>
    </w:p>
    <w:p>
      <w:pPr>
        <w:jc w:val="center"/>
        <w:ind w:start="360"/>
        <w:spacing w:before="300" w:after="300"/>
      </w:pPr>
      <w:r>
        <w:rPr>
          <w:b/>
        </w:rPr>
        <w:t>SUBCHAPTER</w:t>
        <w:t xml:space="preserve"> </w:t>
        <w:t>10</w:t>
      </w:r>
    </w:p>
    <w:p>
      <w:pPr>
        <w:jc w:val="center"/>
        <w:ind w:start="360"/>
        <w:spacing w:before="300" w:after="300"/>
      </w:pPr>
      <w:r>
        <w:rPr>
          <w:b/>
        </w:rPr>
        <w:t xml:space="preserve">PERAMBULATION OF BOUNDARY LINE</w:t>
      </w:r>
    </w:p>
    <w:p>
      <w:pPr>
        <w:jc w:val="both"/>
        <w:spacing w:before="100" w:after="100"/>
        <w:ind w:start="1080" w:hanging="720"/>
      </w:pPr>
      <w:r>
        <w:rPr>
          <w:b/>
        </w:rPr>
        <w:t>§</w:t>
        <w:t>1111</w:t>
        <w:t xml:space="preserve">.  </w:t>
      </w:r>
      <w:r>
        <w:rPr>
          <w:b/>
        </w:rPr>
        <w:t xml:space="preserve">Perambulation</w:t>
      </w:r>
    </w:p>
    <w:p>
      <w:pPr>
        <w:jc w:val="both"/>
        <w:spacing w:before="100" w:after="100"/>
        <w:ind w:start="360"/>
        <w:ind w:firstLine="360"/>
      </w:pPr>
      <w:r>
        <w:rPr/>
      </w:r>
      <w:r>
        <w:rPr/>
      </w:r>
      <w:r>
        <w:t xml:space="preserve">The boundary line between the State of New Hampshire and the State of Maine, as established and marked in 1927, 1928 and 1929, under the public laws of 1927, </w:t>
      </w:r>
      <w:r>
        <w:t>chapter 21</w:t>
      </w:r>
      <w:r>
        <w:t xml:space="preserve">, shall be perambulated once in 7 years forever and the line marked and bounds renewed whenever necessary. The Governor shall appoint a surveyor from the Department of Transportation who shall, in conjunction with a duly authorized representative of the State of New Hampshire, perambulate the boundary line from Bryant's Rock at East Pond to the Canadian Line.</w:t>
      </w:r>
      <w:r>
        <w:t xml:space="preserve">  </w:t>
      </w:r>
      <w:r xmlns:wp="http://schemas.openxmlformats.org/drawingml/2010/wordprocessingDrawing" xmlns:w15="http://schemas.microsoft.com/office/word/2012/wordml">
        <w:rPr>
          <w:rFonts w:ascii="Arial" w:hAnsi="Arial" w:cs="Arial"/>
          <w:sz w:val="22"/>
          <w:szCs w:val="22"/>
        </w:rPr>
        <w:t xml:space="preserve">[PL 1977, c. 696, §194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§253 (AMD). PL 1977, c. 604, §5 (RP). PL 1977, c. 696, §194 (REEN). </w:t>
      </w:r>
    </w:p>
    <w:p>
      <w:pPr>
        <w:jc w:val="both"/>
        <w:spacing w:before="100" w:after="100"/>
        <w:ind w:start="1080" w:hanging="720"/>
      </w:pPr>
      <w:r>
        <w:rPr>
          <w:b/>
        </w:rPr>
        <w:t>§</w:t>
        <w:t>1112</w:t>
        <w:t xml:space="preserve">.  </w:t>
      </w:r>
      <w:r>
        <w:rPr>
          <w:b/>
        </w:rPr>
        <w:t xml:space="preserve">Notice</w:t>
      </w:r>
    </w:p>
    <w:p>
      <w:pPr>
        <w:jc w:val="both"/>
        <w:spacing w:before="100" w:after="100"/>
        <w:ind w:start="360"/>
        <w:ind w:firstLine="360"/>
      </w:pPr>
      <w:r>
        <w:rPr/>
      </w:r>
      <w:r>
        <w:rPr/>
      </w:r>
      <w:r>
        <w:t xml:space="preserve">The Governor shall authorize the Department of Transportation to notify and make such arrangements with the proper authorities of the State of New Hampshire as may be necessary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771,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PL 1975, c. 771, §254 (AMD). </w:t>
      </w:r>
    </w:p>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1114</w:t>
        <w:t xml:space="preserve">.  </w:t>
      </w:r>
      <w:r>
        <w:rPr>
          <w:b/>
        </w:rPr>
        <w:t xml:space="preserve">Preservation of existing monuments</w:t>
      </w:r>
    </w:p>
    <w:p>
      <w:pPr>
        <w:jc w:val="both"/>
        <w:spacing w:before="100" w:after="100"/>
        <w:ind w:start="360"/>
        <w:ind w:firstLine="360"/>
      </w:pPr>
      <w:r>
        <w:rPr/>
      </w:r>
      <w:r>
        <w:rPr/>
      </w:r>
      <w:r>
        <w:t xml:space="preserve">No person shall willfully or maliciously disturb or injure, or, except as otherwise provided in this subchapter, remove, obliterate, deface or cover up any monument or mark designating this boundary line of the State. Any persons desirous of removing and replacing any such monument or mark may apply in writing to the Department of Transportation, who may grant permission therefor under its supervision, first making provision for preserving the exact location of the original boundary or mark, and giving notice to the State of New Hampshire of the time and place at which proposed action is to be taken. The monument shall be reset in the identical location from which it was removed or at a convenient distance therefrom upon the boundary line. A full description of any change in such monument or mark, signed by the representatives of both states, shall be recorded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PL 1971, c. 593, §22 (AMD). </w:t>
      </w:r>
    </w:p>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1116</w:t>
        <w:t xml:space="preserve">.  </w:t>
      </w:r>
      <w:r>
        <w:rPr>
          <w:b/>
        </w:rPr>
        <w:t xml:space="preserve">No expenses to be incurred until enactment of similar legislation by State of New Hampshire</w:t>
      </w:r>
    </w:p>
    <w:p>
      <w:pPr>
        <w:jc w:val="both"/>
        <w:spacing w:before="100" w:after="100"/>
        <w:ind w:start="360"/>
        <w:ind w:firstLine="360"/>
      </w:pPr>
      <w:r>
        <w:rPr/>
      </w:r>
      <w:r>
        <w:rPr/>
      </w:r>
      <w:r>
        <w:t xml:space="preserve">No work shall be done or money expended under this subchapter until similar legislation has been enacted by the State of New Hampshire.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jc w:val="both"/>
        <w:spacing w:before="100" w:after="100"/>
        <w:ind w:start="1080" w:hanging="720"/>
      </w:pPr>
      <w:r>
        <w:rPr>
          <w:b/>
        </w:rPr>
        <w:t>§</w:t>
        <w:t>1117</w:t>
        <w:t xml:space="preserve">.  </w:t>
      </w:r>
      <w:r>
        <w:rPr>
          <w:b/>
        </w:rPr>
        <w:t xml:space="preserve">Adopt-A-Highway Program</w:t>
      </w:r>
    </w:p>
    <w:p>
      <w:pPr>
        <w:jc w:val="both"/>
        <w:spacing w:before="100" w:after="100"/>
        <w:ind w:start="360"/>
        <w:ind w:firstLine="360"/>
      </w:pPr>
      <w:r>
        <w:rPr/>
      </w:r>
      <w:r>
        <w:rPr/>
      </w:r>
      <w:r>
        <w:t xml:space="preserve">The Commissioner of Transportation shall adopt rules to establish the Adopt-A-Highway Program that permit business organizations and nonprofit community organizations to participate in litter control and beautification activities on all state highways and town ways.  Notwithstanding any other provision of law, the rules adopted by the commissioner may permit the erection of signs to identify participating organizations, as long as the rules establish permissible dimensions for the sign.  Rules adopted pursuant to this section are routine technical rules as defined in </w:t>
      </w:r>
      <w:r>
        <w:t>Title 5, chapter 375, subchapter II‑A</w:t>
      </w:r>
      <w:r>
        <w:t xml:space="preserve">.  The State, municipalities, the Maine Turnpike Authority and their employees are not liable to any person for damages arising out of any activities resulting from an Adopt-A-Highway Program.</w:t>
      </w:r>
      <w:r>
        <w:t xml:space="preserve">  </w:t>
      </w:r>
      <w:r xmlns:wp="http://schemas.openxmlformats.org/drawingml/2010/wordprocessingDrawing" xmlns:w15="http://schemas.microsoft.com/office/word/2012/wordml">
        <w:rPr>
          <w:rFonts w:ascii="Arial" w:hAnsi="Arial" w:cs="Arial"/>
          <w:sz w:val="22"/>
          <w:szCs w:val="22"/>
        </w:rPr>
        <w:t xml:space="preserve">[PL 1999, c. 152,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 (NEW). PL 1999, c. 152, §G1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CONSTRUCTION, MAINTENANCE AND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CONSTRUCTION, MAINTENANCE AND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13. CONSTRUCTION, MAINTENANCE AND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