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Limitation of right to enter or take land</w:t>
      </w:r>
    </w:p>
    <w:p>
      <w:pPr>
        <w:jc w:val="both"/>
        <w:spacing w:before="100" w:after="100"/>
        <w:ind w:start="360"/>
        <w:ind w:firstLine="360"/>
      </w:pPr>
      <w:r>
        <w:rPr/>
      </w:r>
      <w:r>
        <w:rPr/>
      </w:r>
      <w:r>
        <w:t xml:space="preserve">The land taken shall not be entered upon, except to make surveys, before the location has been filed and the damages estimated and secured as provided. No railroad corporation may take, without consent of the owners, meetinghouses, dwelling houses or public or private burying grounds.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§6005. Limitation of right to enter or take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Limitation of right to enter or take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§6005. LIMITATION OF RIGHT TO ENTER OR TAKE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