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6023</w:t>
        <w:t xml:space="preserve">.  </w:t>
      </w:r>
      <w:r>
        <w:rPr>
          <w:b/>
        </w:rPr>
        <w:t xml:space="preserve">Injuring fences; turning animals into railroad enclosure</w:t>
      </w:r>
    </w:p>
    <w:p>
      <w:pPr>
        <w:jc w:val="both"/>
        <w:spacing w:before="100" w:after="0"/>
        <w:ind w:start="360"/>
        <w:ind w:firstLine="360"/>
      </w:pPr>
      <w:r>
        <w:rPr>
          <w:b/>
        </w:rPr>
        <w:t>1</w:t>
        <w:t xml:space="preserve">.  </w:t>
      </w:r>
      <w:r>
        <w:rPr>
          <w:b/>
        </w:rPr>
        <w:t xml:space="preserve">Injuring fence.</w:t>
        <w:t xml:space="preserve"> </w:t>
      </w:r>
      <w:r>
        <w:t xml:space="preserve"> </w:t>
      </w:r>
      <w:r>
        <w:t xml:space="preserve">A person may not take down or intentionally injure a fence erected to protect the line of a railroad.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L, §11 (NEW); PL 2003, c. 452, Pt. X, §2 (AFF).]</w:t>
      </w:r>
    </w:p>
    <w:p>
      <w:pPr>
        <w:jc w:val="both"/>
        <w:spacing w:before="100" w:after="0"/>
        <w:ind w:start="360"/>
        <w:ind w:firstLine="360"/>
      </w:pPr>
      <w:r>
        <w:rPr>
          <w:b/>
        </w:rPr>
        <w:t>2</w:t>
        <w:t xml:space="preserve">.  </w:t>
      </w:r>
      <w:r>
        <w:rPr>
          <w:b/>
        </w:rPr>
        <w:t xml:space="preserve">Turning animals into railroad enclosure.</w:t>
        <w:t xml:space="preserve"> </w:t>
      </w:r>
      <w:r>
        <w:t xml:space="preserve"> </w:t>
      </w:r>
      <w:r>
        <w:t xml:space="preserve">A person may not turn a horse, cattle or other animal upon or within the enclosure of a railroad.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L, §11 (NEW); PL 2003, c. 452, Pt. X, §2 (AFF).]</w:t>
      </w:r>
    </w:p>
    <w:p>
      <w:pPr>
        <w:jc w:val="both"/>
        <w:spacing w:before="100" w:after="0"/>
        <w:ind w:start="360"/>
        <w:ind w:firstLine="360"/>
      </w:pPr>
      <w:r>
        <w:rPr>
          <w:b/>
        </w:rPr>
        <w:t>3</w:t>
        <w:t xml:space="preserve">.  </w:t>
      </w:r>
      <w:r>
        <w:rPr>
          <w:b/>
        </w:rPr>
        <w:t xml:space="preserve">Penalty.</w:t>
        <w:t xml:space="preserve"> </w:t>
      </w:r>
      <w:r>
        <w:t xml:space="preserve"> </w:t>
      </w:r>
      <w:r>
        <w:t xml:space="preserve">A person who violates this section commits a Class E crime.  Violation of this section is a strict liability crime as defined in </w:t>
      </w:r>
      <w:r>
        <w:t>Title 17‑A, section 34, subsection 4‑A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L, §11 (NEW); PL 2003, c. 452, Pt. X,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PL 1991, c. 797, §7 (AMD). PL 2003, c. 452, §L11 (RPR). PL 2003, c. 452, §X2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§6023. Injuring fences; turning animals into railroad enclosure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§6023. Injuring fences; turning animals into railroad enclosure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§6023. INJURING FENCES; TURNING ANIMALS INTO RAILROAD ENCLOSURE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