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1420-J</w:t>
        <w:t xml:space="preserve">.  </w:t>
      </w:r>
      <w:r>
        <w:rPr>
          <w:b/>
        </w:rPr>
        <w:t xml:space="preserve">Temporary licensing</w:t>
      </w:r>
    </w:p>
    <w:p>
      <w:pPr>
        <w:jc w:val="both"/>
        <w:spacing w:before="100" w:after="100"/>
        <w:ind w:start="360"/>
        <w:ind w:firstLine="360"/>
      </w:pPr>
      <w:r>
        <w:rPr>
          <w:b/>
        </w:rPr>
        <w:t>1</w:t>
        <w:t xml:space="preserve">.  </w:t>
      </w:r>
      <w:r>
        <w:rPr>
          <w:b/>
        </w:rPr>
        <w:t xml:space="preserve">License authorized.</w:t>
        <w:t xml:space="preserve"> </w:t>
      </w:r>
      <w:r>
        <w:t xml:space="preserve"> </w:t>
      </w:r>
      <w:r>
        <w:t xml:space="preserve">The superintendent may issue a temporary insurance producer license for a period not to exceed 180 days without requiring an examination if the superintendent determines that the temporary license is necessary for the servicing of an insurance business in the following cases:</w:t>
      </w:r>
    </w:p>
    <w:p>
      <w:pPr>
        <w:jc w:val="both"/>
        <w:spacing w:before="100" w:after="0"/>
        <w:ind w:start="720"/>
      </w:pPr>
      <w:r>
        <w:rPr/>
        <w:t>A</w:t>
        <w:t xml:space="preserve">.  </w:t>
      </w:r>
      <w:r>
        <w:rPr/>
      </w:r>
      <w:r>
        <w:t xml:space="preserve">To the surviving spouse or court-appointed personal representative of a licensed insurance producer who dies or becomes mentally or physically disabled to allow adequate time for the sale of the insurance business owned by the producer or for the recovery or return of the producer to the business or to provide for the training and licensing of new personnel to operate the producer's business;</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B</w:t>
        <w:t xml:space="preserve">.  </w:t>
      </w:r>
      <w:r>
        <w:rPr/>
      </w:r>
      <w:r>
        <w:t xml:space="preserve">To a member or employee of a business entity licensed as an insurance producer, upon the death or disability of an individual designated in the business entity application or the license;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C</w:t>
        <w:t xml:space="preserve">.  </w:t>
      </w:r>
      <w:r>
        <w:rPr/>
      </w:r>
      <w:r>
        <w:t xml:space="preserve">To the designee of a licensed insurance producer entering active service in the Armed Forces of the United States; or</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w:pPr>
        <w:jc w:val="both"/>
        <w:spacing w:before="100" w:after="0"/>
        <w:ind w:start="720"/>
      </w:pPr>
      <w:r>
        <w:rPr/>
        <w:t>D</w:t>
        <w:t xml:space="preserve">.  </w:t>
      </w:r>
      <w:r>
        <w:rPr/>
      </w:r>
      <w:r>
        <w:t xml:space="preserve">In any other circumstance when the superintendent determines that the public interest will best be served by the issuance of this license.</w:t>
      </w:r>
      <w:r>
        <w:t xml:space="preserve">  </w:t>
      </w:r>
      <w:r xmlns:wp="http://schemas.openxmlformats.org/drawingml/2010/wordprocessingDrawing" xmlns:w15="http://schemas.microsoft.com/office/word/2012/wordml">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2</w:t>
        <w:t xml:space="preserve">.  </w:t>
      </w:r>
      <w:r>
        <w:rPr>
          <w:b/>
        </w:rPr>
        <w:t xml:space="preserve">Limitations.</w:t>
        <w:t xml:space="preserve"> </w:t>
      </w:r>
      <w:r>
        <w:t xml:space="preserve"> </w:t>
      </w:r>
      <w:r>
        <w:t xml:space="preserve">The superintendent may by order limit the authority of any temporary licensee in any way determined necessary to protect insureds and the public.  The superintendent may require the temporary licensee to have a suitable sponsor who is a licensed producer or insurer and who assumes responsibility for all acts of the temporary licensee and may impose other similar requirements designed to protect insureds and the public.  The superintendent may by order revoke a temporary license if the interest of insureds or the public is endangered.  A temporary license may not continue after the owner or the personal representative disposes of the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§1420-J. Temporary licensing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§1420-J. Temporary licensing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§1420-J. TEMPORARY LICENSING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