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1536</w:t>
        <w:t xml:space="preserve">.  </w:t>
      </w:r>
      <w:r>
        <w:rPr>
          <w:b/>
        </w:rPr>
        <w:t xml:space="preserve">Temporary license as agent or 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§14 (AMD).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§1536. Temporary license as agent or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§1536. Temporary license as agent or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§1536. TEMPORARY LICENSE AS AGENT OR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