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2811</w:t>
        <w:t xml:space="preserve">.  </w:t>
      </w:r>
      <w:r>
        <w:rPr>
          <w:b/>
        </w:rPr>
        <w:t xml:space="preserve">Payment of expenses</w:t>
      </w:r>
    </w:p>
    <w:p>
      <w:pPr>
        <w:jc w:val="both"/>
        <w:spacing w:before="100" w:after="100"/>
        <w:ind w:start="360"/>
        <w:ind w:firstLine="360"/>
      </w:pPr>
      <w:r>
        <w:rPr/>
      </w:r>
      <w:r>
        <w:rPr/>
      </w:r>
      <w:r>
        <w:t xml:space="preserve">Any policy or contract of group health insurance may include provisions for the payment by the insurer of benefits for expenses incurred, by the employee or other member of the insured group, on account of hospitalization or medical or surgical aid for the employee, the employee's spouse, the employee's child or children, or other persons chiefly dependent upon the employee for support and maintenance.</w:t>
      </w:r>
      <w:r>
        <w:t xml:space="preserve">  </w:t>
      </w:r>
      <w:r xmlns:wp="http://schemas.openxmlformats.org/drawingml/2010/wordprocessingDrawing" xmlns:w15="http://schemas.microsoft.com/office/word/2012/wordml">
        <w:rPr>
          <w:rFonts w:ascii="Arial" w:hAnsi="Arial" w:cs="Arial"/>
          <w:sz w:val="22"/>
          <w:szCs w:val="22"/>
        </w:rPr>
        <w:t xml:space="preserve">[RR 2021, c. 1, Pt. B, §244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§2811.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§2811.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§2811.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