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1002</w:t>
        <w:t xml:space="preserve">.  </w:t>
      </w:r>
      <w:r>
        <w:rPr>
          <w:b/>
        </w:rPr>
        <w:t xml:space="preserve">Formation of corporation; guaranty fund; authority to write business; liability of policyholder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§1002. Formation of corporation; guaranty fund; authority to write business; liability of policyholder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§1002. Formation of corporation; guaranty fund; authority to write business; liability of policyholder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§1002. FORMATION OF CORPORATION; GUARANTY FUND; AUTHORITY TO WRITE BUSINESS; LIABILITY OF POLICYHOLDER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