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FOREST FIRES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jc w:val="both"/>
        <w:spacing w:before="100" w:after="100"/>
        <w:ind w:start="1080" w:hanging="720"/>
      </w:pPr>
      <w:r>
        <w:rPr>
          <w:b/>
        </w:rPr>
        <w:t>§</w:t>
        <w:t>2502</w:t>
        <w:t xml:space="preserve">.  </w:t>
      </w:r>
      <w:r>
        <w:rPr>
          <w:b/>
        </w:rPr>
        <w:t xml:space="preserve">Right to call and employee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§§9,10 (AMD). PL 1979, c. 545, §19 (RP). </w:t>
      </w:r>
    </w:p>
    <w:p>
      <w:pPr>
        <w:jc w:val="both"/>
        <w:spacing w:before="100" w:after="100"/>
        <w:ind w:start="1080" w:hanging="720"/>
      </w:pPr>
      <w:r>
        <w:rPr>
          <w:b/>
        </w:rPr>
        <w:t>§</w:t>
        <w:t>2503</w:t>
        <w:t xml:space="preserve">.  </w:t>
      </w:r>
      <w:r>
        <w:rPr>
          <w:b/>
        </w:rPr>
        <w:t xml:space="preserve">Compensation for fighting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§19 (RP). </w:t>
      </w:r>
    </w:p>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jc w:val="both"/>
        <w:spacing w:before="100" w:after="100"/>
        <w:ind w:start="1080" w:hanging="720"/>
      </w:pPr>
      <w:r>
        <w:rPr>
          <w:b/>
        </w:rPr>
        <w:t>§</w:t>
        <w:t>2505</w:t>
        <w:t xml:space="preserve">.  </w:t>
      </w:r>
      <w:r>
        <w:rPr>
          <w:b/>
        </w:rPr>
        <w:t xml:space="preserve">Payment of costs;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§12 (AMD). PL 1979, c. 545, §19 (RP). </w:t>
      </w:r>
    </w:p>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jc w:val="both"/>
        <w:spacing w:before="100" w:after="100"/>
        <w:ind w:start="1080" w:hanging="720"/>
      </w:pPr>
      <w:r>
        <w:rPr>
          <w:b/>
        </w:rPr>
        <w:t>§</w:t>
        <w:t>2507</w:t>
        <w:t xml:space="preserve">.  </w:t>
      </w:r>
      <w:r>
        <w:rPr>
          <w:b/>
        </w:rPr>
        <w:t xml:space="preserve">Reports and payrolls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§§14,15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319.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319.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