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1317</w:t>
        <w:t xml:space="preserve">.  </w:t>
      </w:r>
      <w:r>
        <w:rPr>
          <w:b/>
        </w:rPr>
        <w:t xml:space="preserve">Construction safety training requirements for craft workers</w:t>
      </w:r>
    </w:p>
    <w:p>
      <w:pPr>
        <w:jc w:val="both"/>
        <w:spacing w:before="100" w:after="100"/>
        <w:ind w:start="360"/>
        <w:ind w:firstLine="360"/>
      </w:pPr>
      <w:r>
        <w:rPr/>
      </w:r>
      <w:r>
        <w:rPr/>
      </w:r>
      <w:r>
        <w:t xml:space="preserve">A contractor or subcontractor employing craft workers in the construction of public works shall require mandatory safety training for all craft workers in accordance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465, §4 (NEW).]</w:t>
      </w:r>
    </w:p>
    <w:p>
      <w:pPr>
        <w:jc w:val="both"/>
        <w:spacing w:before="100" w:after="0"/>
        <w:ind w:start="360"/>
        <w:ind w:firstLine="360"/>
      </w:pPr>
      <w:r>
        <w:rPr>
          <w:b/>
        </w:rPr>
        <w:t>1</w:t>
        <w:t xml:space="preserve">.  </w:t>
      </w:r>
      <w:r>
        <w:rPr>
          <w:b/>
        </w:rPr>
        <w:t xml:space="preserve">Mandatory safety training.</w:t>
        <w:t xml:space="preserve"> </w:t>
      </w:r>
      <w:r>
        <w:t xml:space="preserve"> </w:t>
      </w:r>
      <w:r>
        <w:t xml:space="preserve">A contractor or subcontractor employing craft workers in the construction of public works shall require that all craft workers on the construction work site have completed a construction safety training program that uses a curriculum approved by the United States Department of Labor, Occupational Safety and Health Administration and is at least 10 hours in duration.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§4 (NEW).]</w:t>
      </w:r>
    </w:p>
    <w:p>
      <w:pPr>
        <w:jc w:val="both"/>
        <w:spacing w:before="100" w:after="0"/>
        <w:ind w:start="360"/>
        <w:ind w:firstLine="360"/>
      </w:pPr>
      <w:r>
        <w:rPr>
          <w:b/>
        </w:rPr>
        <w:t>2</w:t>
        <w:t xml:space="preserve">.  </w:t>
      </w:r>
      <w:r>
        <w:rPr>
          <w:b/>
        </w:rPr>
        <w:t xml:space="preserve">Proof of compliance.</w:t>
        <w:t xml:space="preserve"> </w:t>
      </w:r>
      <w:r>
        <w:t xml:space="preserve"> </w:t>
      </w:r>
      <w:r>
        <w:t xml:space="preserve">A contractor or subcontractor shall complete and submit monthly to the public authority that let the contract a signed statement of compliance that each craft worker has completed the training required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§4 (NEW).]</w:t>
      </w:r>
    </w:p>
    <w:p>
      <w:pPr>
        <w:jc w:val="both"/>
        <w:spacing w:before="100" w:after="0"/>
        <w:ind w:start="360"/>
        <w:ind w:firstLine="360"/>
      </w:pPr>
      <w:r>
        <w:rPr>
          <w:b/>
        </w:rPr>
        <w:t>3</w:t>
        <w:t xml:space="preserve">.  </w:t>
      </w:r>
      <w:r>
        <w:rPr>
          <w:b/>
        </w:rPr>
        <w:t xml:space="preserve">Posting of affidavit on job site.</w:t>
        <w:t xml:space="preserve"> </w:t>
      </w:r>
      <w:r>
        <w:t xml:space="preserve"> </w:t>
      </w:r>
      <w:r>
        <w:t xml:space="preserve">A contractor or subcontractor shall post in a conspicuous location at each job site a signed affidavit that the contractor or subcontractor has met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§4 (NEW).]</w:t>
      </w:r>
    </w:p>
    <w:p>
      <w:pPr>
        <w:jc w:val="both"/>
        <w:spacing w:before="100" w:after="0"/>
        <w:ind w:start="360"/>
        <w:ind w:firstLine="360"/>
      </w:pPr>
      <w:r>
        <w:rPr>
          <w:b/>
        </w:rPr>
        <w:t>4</w:t>
        <w:t xml:space="preserve">.  </w:t>
      </w:r>
      <w:r>
        <w:rPr>
          <w:b/>
        </w:rPr>
        <w:t xml:space="preserve">Rules.</w:t>
        <w:t xml:space="preserve"> </w:t>
      </w:r>
      <w:r>
        <w:t xml:space="preserve"> </w:t>
      </w:r>
      <w:r>
        <w:t xml:space="preserve">The Commissioner of Labor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§1317. Construction safety training requirements for craft workers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§1317. Construction safety training requirements for craft workers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§1317. CONSTRUCTION SAFETY TRAINING REQUIREMENTS FOR CRAFT WORKERS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