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3803</w:t>
        <w:t xml:space="preserve">.  </w:t>
      </w:r>
      <w:r>
        <w:rPr>
          <w:b/>
        </w:rPr>
        <w:t xml:space="preserve">Repeal</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UNTIL 1/01/28)</w:t>
      </w:r>
    </w:p>
    <w:p>
      <w:pPr>
        <w:jc w:val="both"/>
        <w:spacing w:before="100" w:after="100"/>
        <w:ind w:start="360"/>
      </w:pPr>
      <w:r>
        <w:rPr>
          <w:b/>
        </w:rPr>
        <w:t>(WHOLE SECTION TEXT REPEALED 1/01/28 by T. 26, §3803)</w:t>
      </w:r>
    </w:p>
    <w:p>
      <w:pPr>
        <w:jc w:val="both"/>
        <w:spacing w:before="100" w:after="100"/>
        <w:ind w:start="360"/>
      </w:pPr>
      <w:r>
        <w:rPr>
          <w:b/>
        </w:rPr>
        <w:t>(REALLOCATED FROM TITLE 26, SECTION 3703)</w:t>
      </w:r>
    </w:p>
    <w:p>
      <w:pPr>
        <w:jc w:val="both"/>
        <w:spacing w:before="100" w:after="100"/>
        <w:ind w:start="360"/>
        <w:ind w:firstLine="360"/>
      </w:pPr>
      <w:r>
        <w:rPr/>
      </w:r>
      <w:r>
        <w:rPr/>
      </w:r>
      <w:r>
        <w:t xml:space="preserve">This chapter is repealed January 1, 2028.</w:t>
      </w:r>
      <w:r>
        <w:t xml:space="preserve">  </w:t>
      </w:r>
      <w:r xmlns:wp="http://schemas.openxmlformats.org/drawingml/2010/wordprocessingDrawing" xmlns:w15="http://schemas.microsoft.com/office/word/2012/wordml">
        <w:rPr>
          <w:rFonts w:ascii="Arial" w:hAnsi="Arial" w:cs="Arial"/>
          <w:sz w:val="22"/>
          <w:szCs w:val="22"/>
        </w:rPr>
        <w:t xml:space="preserve">[PL 2021, c. 688, §2 (NEW); RR 2021, c. 2, Pt. A, §99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688, §2 (NEW). RR 2021, c. 2, Pt. A, §99 (RAL).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§3803. Repeal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§3803. Repeal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§3803. REPEAL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