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1004</w:t>
        <w:t xml:space="preserve">.  </w:t>
      </w:r>
      <w:r>
        <w:rPr>
          <w:b/>
        </w:rPr>
        <w:t xml:space="preserve">Class III licenses</w:t>
      </w:r>
    </w:p>
    <w:p>
      <w:pPr>
        <w:jc w:val="both"/>
        <w:spacing w:before="100" w:after="0"/>
        <w:ind w:start="360"/>
        <w:ind w:firstLine="360"/>
      </w:pPr>
      <w:r>
        <w:rPr>
          <w:b/>
        </w:rPr>
        <w:t>1</w:t>
        <w:t xml:space="preserve">.  </w:t>
      </w:r>
      <w:r>
        <w:rPr>
          <w:b/>
        </w:rPr>
        <w:t xml:space="preserve">Types of liquor which may be sold.</w:t>
        <w:t xml:space="preserve"> </w:t>
      </w:r>
      <w:r>
        <w:t xml:space="preserve"> </w:t>
      </w:r>
      <w:r>
        <w:t xml:space="preserve">A Class III licensee may sell wine to be consumed on the premises where sold.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100"/>
        <w:ind w:start="360"/>
        <w:ind w:firstLine="360"/>
      </w:pPr>
      <w:r>
        <w:rPr>
          <w:b/>
        </w:rPr>
        <w:t>2</w:t>
        <w:t xml:space="preserve">.  </w:t>
      </w:r>
      <w:r>
        <w:rPr>
          <w:b/>
        </w:rPr>
        <w:t xml:space="preserve">Fees.</w:t>
        <w:t xml:space="preserve"> </w:t>
      </w:r>
      <w:r>
        <w:t xml:space="preserve"> </w:t>
      </w:r>
      <w:r>
        <w:t xml:space="preserve">The fees for a Class III license are as follows:</w:t>
      </w:r>
    </w:p>
    <w:p>
      <w:pPr>
        <w:jc w:val="both"/>
        <w:spacing w:before="100" w:after="0"/>
        <w:ind w:start="720"/>
      </w:pPr>
      <w:r>
        <w:rPr/>
        <w:t>A</w:t>
        <w:t xml:space="preserve">.  </w:t>
      </w:r>
      <w:r>
        <w:rPr/>
      </w:r>
      <w:r>
        <w:t xml:space="preserve">Full-time (one year)...............$220.</w:t>
      </w:r>
      <w:r>
        <w:t xml:space="preserve">  </w:t>
      </w:r>
      <w:r xmlns:wp="http://schemas.openxmlformats.org/drawingml/2010/wordprocessingDrawing" xmlns:w15="http://schemas.microsoft.com/office/word/2012/wordml">
        <w:rPr>
          <w:rFonts w:ascii="Arial" w:hAnsi="Arial" w:cs="Arial"/>
          <w:sz w:val="22"/>
          <w:szCs w:val="22"/>
        </w:rPr>
        <w:t xml:space="preserve">[PL 1993, c. 410, Pt. ZZ, §9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410, Pt. ZZ, §9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342, §61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410, Pt. ZZ, §9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ZZ, §9 (AMD).]</w:t>
      </w:r>
    </w:p>
    <w:p>
      <w:pPr>
        <w:jc w:val="both"/>
        <w:spacing w:before="100" w:after="100"/>
        <w:ind w:start="360"/>
        <w:ind w:firstLine="360"/>
      </w:pPr>
      <w:r>
        <w:rPr>
          <w:b/>
        </w:rPr>
        <w:t>3</w:t>
        <w:t xml:space="preserve">.  </w:t>
      </w:r>
      <w:r>
        <w:rPr>
          <w:b/>
        </w:rPr>
        <w:t xml:space="preserve">Eligible premises.</w:t>
        <w:t xml:space="preserve"> </w:t>
      </w:r>
      <w:r>
        <w:t xml:space="preserve"> </w:t>
      </w:r>
      <w:r>
        <w:t xml:space="preserve">The following premises are eligible to obtain a Class III license:</w:t>
      </w:r>
    </w:p>
    <w:p>
      <w:pPr>
        <w:jc w:val="both"/>
        <w:spacing w:before="100" w:after="0"/>
        <w:ind w:start="720"/>
      </w:pPr>
      <w:r>
        <w:rPr/>
        <w:t>A</w:t>
        <w:t xml:space="preserve">.  </w:t>
      </w:r>
      <w:r>
        <w:rPr/>
      </w:r>
      <w:r>
        <w:t xml:space="preserve">Airline corporations;</w:t>
      </w:r>
      <w:r>
        <w:t xml:space="preserve">  </w:t>
      </w:r>
      <w:r xmlns:wp="http://schemas.openxmlformats.org/drawingml/2010/wordprocessingDrawing" xmlns:w15="http://schemas.microsoft.com/office/word/2012/wordml">
        <w:rPr>
          <w:rFonts w:ascii="Arial" w:hAnsi="Arial" w:cs="Arial"/>
          <w:sz w:val="22"/>
          <w:szCs w:val="22"/>
        </w:rPr>
        <w:t xml:space="preserve">[PL 2021, c. 658, §136 (AMD).]</w:t>
      </w:r>
    </w:p>
    <w:p>
      <w:pPr>
        <w:jc w:val="both"/>
        <w:spacing w:before="100" w:after="0"/>
        <w:ind w:start="720"/>
      </w:pPr>
      <w:r>
        <w:rPr/>
        <w:t>B</w:t>
        <w:t xml:space="preserve">.  </w:t>
      </w:r>
      <w:r>
        <w:rPr/>
      </w:r>
      <w:r>
        <w:t xml:space="preserve">Auditoriums;</w:t>
      </w:r>
      <w:r>
        <w:t xml:space="preserve">  </w:t>
      </w:r>
      <w:r xmlns:wp="http://schemas.openxmlformats.org/drawingml/2010/wordprocessingDrawing" xmlns:w15="http://schemas.microsoft.com/office/word/2012/wordml">
        <w:rPr>
          <w:rFonts w:ascii="Arial" w:hAnsi="Arial" w:cs="Arial"/>
          <w:sz w:val="22"/>
          <w:szCs w:val="22"/>
        </w:rPr>
        <w:t xml:space="preserve">[PL 1989, c. 158, §5 (REEN).]</w:t>
      </w:r>
    </w:p>
    <w:p>
      <w:pPr>
        <w:jc w:val="both"/>
        <w:spacing w:before="100" w:after="0"/>
        <w:ind w:start="720"/>
      </w:pPr>
      <w:r>
        <w:rPr/>
        <w:t>B-1</w:t>
        <w:t xml:space="preserve">.  </w:t>
      </w:r>
      <w:r>
        <w:rPr/>
      </w:r>
      <w:r>
        <w:t xml:space="preserve">Bowling centers;</w:t>
      </w:r>
      <w:r>
        <w:t xml:space="preserve">  </w:t>
      </w:r>
      <w:r xmlns:wp="http://schemas.openxmlformats.org/drawingml/2010/wordprocessingDrawing" xmlns:w15="http://schemas.microsoft.com/office/word/2012/wordml">
        <w:rPr>
          <w:rFonts w:ascii="Arial" w:hAnsi="Arial" w:cs="Arial"/>
          <w:sz w:val="22"/>
          <w:szCs w:val="22"/>
        </w:rPr>
        <w:t xml:space="preserve">[PL 1989, c. 244, §4 (NEW).]</w:t>
      </w:r>
    </w:p>
    <w:p>
      <w:pPr>
        <w:jc w:val="both"/>
        <w:spacing w:before="100" w:after="0"/>
        <w:ind w:start="720"/>
      </w:pPr>
      <w:r>
        <w:rPr/>
        <w:t>B-2</w:t>
        <w:t xml:space="preserve">.  </w:t>
      </w:r>
      <w:r>
        <w:rPr/>
      </w:r>
      <w:r>
        <w:t xml:space="preserve">Bed and breakfasts;</w:t>
      </w:r>
      <w:r>
        <w:t xml:space="preserve">  </w:t>
      </w:r>
      <w:r xmlns:wp="http://schemas.openxmlformats.org/drawingml/2010/wordprocessingDrawing" xmlns:w15="http://schemas.microsoft.com/office/word/2012/wordml">
        <w:rPr>
          <w:rFonts w:ascii="Arial" w:hAnsi="Arial" w:cs="Arial"/>
          <w:sz w:val="22"/>
          <w:szCs w:val="22"/>
        </w:rPr>
        <w:t xml:space="preserve">[PL 1993, c. 730, §36 (NEW).]</w:t>
      </w:r>
    </w:p>
    <w:p>
      <w:pPr>
        <w:jc w:val="both"/>
        <w:spacing w:before="100" w:after="0"/>
        <w:ind w:start="720"/>
      </w:pPr>
      <w:r>
        <w:rPr/>
        <w:t>C</w:t>
        <w:t xml:space="preserve">.  </w:t>
      </w:r>
      <w:r>
        <w:rPr/>
      </w:r>
      <w:r>
        <w:t xml:space="preserve">Civic auditoriums;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D</w:t>
        <w:t xml:space="preserve">.  </w:t>
      </w:r>
      <w:r>
        <w:rPr/>
      </w:r>
      <w:r>
        <w:t xml:space="preserve">Class A restaurants;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E</w:t>
        <w:t xml:space="preserve">.  </w:t>
      </w:r>
      <w:r>
        <w:rPr/>
      </w:r>
      <w:r>
        <w:t xml:space="preserve">Clubs with catering privileges;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E-1</w:t>
        <w:t xml:space="preserve">.  </w:t>
      </w:r>
      <w:r>
        <w:rPr/>
      </w:r>
      <w:r>
        <w:t xml:space="preserve">Curling centers;</w:t>
      </w:r>
      <w:r>
        <w:t xml:space="preserve">  </w:t>
      </w:r>
      <w:r xmlns:wp="http://schemas.openxmlformats.org/drawingml/2010/wordprocessingDrawing" xmlns:w15="http://schemas.microsoft.com/office/word/2012/wordml">
        <w:rPr>
          <w:rFonts w:ascii="Arial" w:hAnsi="Arial" w:cs="Arial"/>
          <w:sz w:val="22"/>
          <w:szCs w:val="22"/>
        </w:rPr>
        <w:t xml:space="preserve">[PL 2021, c. 658, §137 (AMD).]</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658, §138 (RP).]</w:t>
      </w:r>
    </w:p>
    <w:p>
      <w:pPr>
        <w:jc w:val="both"/>
        <w:spacing w:before="100" w:after="0"/>
        <w:ind w:start="720"/>
      </w:pPr>
      <w:r>
        <w:rPr/>
        <w:t>F-1</w:t>
        <w:t xml:space="preserve">.  </w:t>
      </w:r>
      <w:r>
        <w:rPr/>
      </w:r>
      <w:r>
        <w:t xml:space="preserve">Disc golf courses;</w:t>
      </w:r>
      <w:r>
        <w:t xml:space="preserve">  </w:t>
      </w:r>
      <w:r xmlns:wp="http://schemas.openxmlformats.org/drawingml/2010/wordprocessingDrawing" xmlns:w15="http://schemas.microsoft.com/office/word/2012/wordml">
        <w:rPr>
          <w:rFonts w:ascii="Arial" w:hAnsi="Arial" w:cs="Arial"/>
          <w:sz w:val="22"/>
          <w:szCs w:val="22"/>
        </w:rPr>
        <w:t xml:space="preserve">[PL 2017, c. 17, §4 (NEW).]</w:t>
      </w:r>
    </w:p>
    <w:p>
      <w:pPr>
        <w:jc w:val="both"/>
        <w:spacing w:before="100" w:after="0"/>
        <w:ind w:start="720"/>
      </w:pPr>
      <w:r>
        <w:rPr/>
        <w:t>G</w:t>
        <w:t xml:space="preserve">.  </w:t>
      </w:r>
      <w:r>
        <w:rPr/>
      </w:r>
      <w:r>
        <w:t xml:space="preserve">Golf courses;</w:t>
      </w:r>
      <w:r>
        <w:t xml:space="preserve">  </w:t>
      </w:r>
      <w:r xmlns:wp="http://schemas.openxmlformats.org/drawingml/2010/wordprocessingDrawing" xmlns:w15="http://schemas.microsoft.com/office/word/2012/wordml">
        <w:rPr>
          <w:rFonts w:ascii="Arial" w:hAnsi="Arial" w:cs="Arial"/>
          <w:sz w:val="22"/>
          <w:szCs w:val="22"/>
        </w:rPr>
        <w:t xml:space="preserve">[PL 2017, c. 167, §17 (AMD).]</w:t>
      </w:r>
    </w:p>
    <w:p>
      <w:pPr>
        <w:jc w:val="both"/>
        <w:spacing w:before="100" w:after="0"/>
        <w:ind w:start="720"/>
      </w:pPr>
      <w:r>
        <w:rPr/>
        <w:t>H</w:t>
        <w:t xml:space="preserve">.  </w:t>
      </w:r>
      <w:r>
        <w:rPr/>
      </w:r>
      <w:r>
        <w:t xml:space="preserve">Hotels;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H-1</w:t>
        <w:t xml:space="preserve">.  </w:t>
      </w:r>
      <w:r>
        <w:rPr/>
      </w:r>
      <w:r>
        <w:t xml:space="preserve">Indoor golf centers;</w:t>
      </w:r>
      <w:r>
        <w:t xml:space="preserve">  </w:t>
      </w:r>
      <w:r xmlns:wp="http://schemas.openxmlformats.org/drawingml/2010/wordprocessingDrawing" xmlns:w15="http://schemas.microsoft.com/office/word/2012/wordml">
        <w:rPr>
          <w:rFonts w:ascii="Arial" w:hAnsi="Arial" w:cs="Arial"/>
          <w:sz w:val="22"/>
          <w:szCs w:val="22"/>
        </w:rPr>
        <w:t xml:space="preserve">[PL 2023, c. 44, §14 (NEW).]</w:t>
      </w:r>
    </w:p>
    <w:p>
      <w:pPr>
        <w:jc w:val="both"/>
        <w:spacing w:before="100" w:after="0"/>
        <w:ind w:start="720"/>
      </w:pPr>
      <w:r>
        <w:rPr/>
        <w:t>I</w:t>
        <w:t xml:space="preserve">.  </w:t>
      </w:r>
      <w:r>
        <w:rPr/>
      </w:r>
      <w:r>
        <w:t xml:space="preserve">Indoor ice skating centers;</w:t>
      </w:r>
      <w:r>
        <w:t xml:space="preserve">  </w:t>
      </w:r>
      <w:r xmlns:wp="http://schemas.openxmlformats.org/drawingml/2010/wordprocessingDrawing" xmlns:w15="http://schemas.microsoft.com/office/word/2012/wordml">
        <w:rPr>
          <w:rFonts w:ascii="Arial" w:hAnsi="Arial" w:cs="Arial"/>
          <w:sz w:val="22"/>
          <w:szCs w:val="22"/>
        </w:rPr>
        <w:t xml:space="preserve">[PL 2021, c. 658, §139 (AMD).]</w:t>
      </w:r>
    </w:p>
    <w:p>
      <w:pPr>
        <w:jc w:val="both"/>
        <w:spacing w:before="100" w:after="0"/>
        <w:ind w:start="720"/>
      </w:pPr>
      <w:r>
        <w:rPr/>
        <w:t>J</w:t>
        <w:t xml:space="preserve">.  </w:t>
      </w:r>
      <w:r>
        <w:rPr/>
      </w:r>
      <w:r>
        <w:t xml:space="preserve">Indoor racquet centers;</w:t>
      </w:r>
      <w:r>
        <w:t xml:space="preserve">  </w:t>
      </w:r>
      <w:r xmlns:wp="http://schemas.openxmlformats.org/drawingml/2010/wordprocessingDrawing" xmlns:w15="http://schemas.microsoft.com/office/word/2012/wordml">
        <w:rPr>
          <w:rFonts w:ascii="Arial" w:hAnsi="Arial" w:cs="Arial"/>
          <w:sz w:val="22"/>
          <w:szCs w:val="22"/>
        </w:rPr>
        <w:t xml:space="preserve">[PL 2021, c. 658, §140 (AMD).]</w:t>
      </w:r>
    </w:p>
    <w:p>
      <w:pPr>
        <w:jc w:val="both"/>
        <w:spacing w:before="100" w:after="0"/>
        <w:ind w:start="720"/>
      </w:pPr>
      <w:r>
        <w:rPr/>
        <w:t>J-1</w:t>
        <w:t xml:space="preserve">.  </w:t>
      </w:r>
      <w:r>
        <w:rPr/>
      </w:r>
      <w:r>
        <w:t xml:space="preserve">Outdoor golf centers;</w:t>
      </w:r>
      <w:r>
        <w:t xml:space="preserve">  </w:t>
      </w:r>
      <w:r xmlns:wp="http://schemas.openxmlformats.org/drawingml/2010/wordprocessingDrawing" xmlns:w15="http://schemas.microsoft.com/office/word/2012/wordml">
        <w:rPr>
          <w:rFonts w:ascii="Arial" w:hAnsi="Arial" w:cs="Arial"/>
          <w:sz w:val="22"/>
          <w:szCs w:val="22"/>
        </w:rPr>
        <w:t xml:space="preserve">[PL 2023, c. 44, §15 (NEW).]</w:t>
      </w:r>
    </w:p>
    <w:p>
      <w:pPr>
        <w:jc w:val="both"/>
        <w:spacing w:before="100" w:after="0"/>
        <w:ind w:start="720"/>
      </w:pPr>
      <w:r>
        <w:rPr/>
        <w:t>K</w:t>
        <w:t xml:space="preserve">.  </w:t>
      </w:r>
      <w:r>
        <w:rPr/>
      </w:r>
      <w:r>
        <w:t xml:space="preserve">Outdoor stadiums;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L</w:t>
        <w:t xml:space="preserve">.  </w:t>
      </w:r>
      <w:r>
        <w:rPr/>
      </w:r>
      <w:r>
        <w:t xml:space="preserve">Performing arts centers;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L-1</w:t>
        <w:t xml:space="preserve">.  </w:t>
      </w:r>
      <w:r>
        <w:rPr/>
      </w:r>
      <w:r>
        <w:t xml:space="preserve">Pool halls;</w:t>
      </w:r>
      <w:r>
        <w:t xml:space="preserve">  </w:t>
      </w:r>
      <w:r xmlns:wp="http://schemas.openxmlformats.org/drawingml/2010/wordprocessingDrawing" xmlns:w15="http://schemas.microsoft.com/office/word/2012/wordml">
        <w:rPr>
          <w:rFonts w:ascii="Arial" w:hAnsi="Arial" w:cs="Arial"/>
          <w:sz w:val="22"/>
          <w:szCs w:val="22"/>
        </w:rPr>
        <w:t xml:space="preserve">[PL 1999, c. 760, §2 (NEW).]</w:t>
      </w:r>
    </w:p>
    <w:p>
      <w:pPr>
        <w:jc w:val="both"/>
        <w:spacing w:before="100" w:after="0"/>
        <w:ind w:start="720"/>
      </w:pPr>
      <w:r>
        <w:rPr/>
        <w:t>M</w:t>
        <w:t xml:space="preserve">.  </w:t>
      </w:r>
      <w:r>
        <w:rPr/>
      </w:r>
      <w:r>
        <w:t xml:space="preserve">Qualified catering services;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M-1</w:t>
        <w:t xml:space="preserve">.  </w:t>
      </w:r>
      <w:r>
        <w:rPr/>
      </w:r>
      <w:r>
        <w:t xml:space="preserve">Railroad corporations;</w:t>
      </w:r>
      <w:r>
        <w:t xml:space="preserve">  </w:t>
      </w:r>
      <w:r xmlns:wp="http://schemas.openxmlformats.org/drawingml/2010/wordprocessingDrawing" xmlns:w15="http://schemas.microsoft.com/office/word/2012/wordml">
        <w:rPr>
          <w:rFonts w:ascii="Arial" w:hAnsi="Arial" w:cs="Arial"/>
          <w:sz w:val="22"/>
          <w:szCs w:val="22"/>
        </w:rPr>
        <w:t xml:space="preserve">[PL 2021, c. 658, §141 (NEW).]</w:t>
      </w:r>
    </w:p>
    <w:p>
      <w:pPr>
        <w:jc w:val="both"/>
        <w:spacing w:before="100" w:after="0"/>
        <w:ind w:start="720"/>
      </w:pPr>
      <w:r>
        <w:rPr/>
        <w:t>N</w:t>
        <w:t xml:space="preserve">.  </w:t>
      </w:r>
      <w:r>
        <w:rPr/>
      </w:r>
      <w:r>
        <w:t xml:space="preserve">Restaurants; and</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O</w:t>
        <w:t xml:space="preserve">.  </w:t>
      </w:r>
      <w:r>
        <w:rPr/>
      </w:r>
      <w:r>
        <w:t xml:space="preserve">Vessel corporations.</w:t>
      </w:r>
      <w:r>
        <w:t xml:space="preserve">  </w:t>
      </w:r>
      <w:r xmlns:wp="http://schemas.openxmlformats.org/drawingml/2010/wordprocessingDrawing" xmlns:w15="http://schemas.microsoft.com/office/word/2012/wordml">
        <w:rPr>
          <w:rFonts w:ascii="Arial" w:hAnsi="Arial" w:cs="Arial"/>
          <w:sz w:val="22"/>
          <w:szCs w:val="22"/>
        </w:rPr>
        <w:t xml:space="preserve">[PL 2021, c. 658, §142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 §§14,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§§61,62 (AMD). PL 1989, c. 158, §5 (AMD). PL 1989, c. 244, §4 (AMD). PL 1989, c. 526, §§13,14,28 (AMD). PL 1993, c. 410, §ZZ9 (AMD). PL 1993, c. 730, §36 (AMD). PL 1995, c. 558, §3 (AMD). PL 1997, c. 85, §B14 (AMD). PL 1997, c. 85, §B38 (AFF). PL 1999, c. 760, §2 (AMD). PL 2017, c. 17, §4 (AMD). PL 2017, c. 167, §17 (AMD). PL 2021, c. 658, §§136-142 (AMD). PL 2023, c. 44, §§14, 15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§1004. Class III licenses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§1004. Class III licenses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§1004. CLASS III LICENSES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