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w:t>
        <w:t xml:space="preserve">.  </w:t>
      </w:r>
      <w:r>
        <w:rPr>
          <w:b/>
        </w:rPr>
        <w:t xml:space="preserve">Out-of-state vehicles of Maine residents; breakdowns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745,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 Out-of-state vehicles of Maine residents; breakdowns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 Out-of-state vehicles of Maine residents; breakdowns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§116. OUT-OF-STATE VEHICLES OF MAINE RESIDENTS; BREAKDOWNS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