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Correction of statutory references to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 (NEW). PL 1993, c. 685,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§151-A. Correction of statutory references to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Correction of statutory references to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§151-A. CORRECTION OF STATUTORY REFERENCES TO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