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929</w:t>
        <w:t xml:space="preserve">.  </w:t>
      </w:r>
      <w:r>
        <w:rPr>
          <w:b/>
        </w:rPr>
        <w:t xml:space="preserve">Future or reorganized agencies and independent agencies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483, §A4 (NEW). PL 1993, c. 714, §11 (AMD). PL 1995, c. 488,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§929. Future or reorganized agencies and independent agencies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§929. Future or reorganized agencies and independent agencies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 §929. FUTURE OR REORGANIZED AGENCIES AND INDEPENDENT AGENCIES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