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§709. COUNTY CORRECTIONAL SERVICES BUDGETS PRESENTED TO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