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OUTDOOR ADVERTISING</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§1 (AMD). PL 1977, c. 494, §2 (RP). </w:t>
      </w:r>
    </w:p>
    <w:p>
      <w:pPr>
        <w:jc w:val="both"/>
        <w:spacing w:before="100" w:after="100"/>
        <w:ind w:start="1080" w:hanging="720"/>
      </w:pPr>
      <w:r>
        <w:rPr>
          <w:b/>
        </w:rPr>
        <w:t>§</w:t>
        <w:t>2714</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§1 (AMD). PL 1971, c. 593, §22 (AMD). PL 1973, c. 190, §§2,3 (AMD). PL 1977, c. 494, §2 (RP). </w:t>
      </w:r>
    </w:p>
    <w:p>
      <w:pPr>
        <w:jc w:val="both"/>
        <w:spacing w:before="100" w:after="100"/>
        <w:ind w:start="1080" w:hanging="720"/>
      </w:pPr>
      <w:r>
        <w:rPr>
          <w:b/>
        </w:rPr>
        <w:t>§</w:t>
        <w:t>2715</w:t>
        <w:t xml:space="preserve">.  </w:t>
      </w:r>
      <w:r>
        <w:rPr>
          <w:b/>
        </w:rPr>
        <w:t xml:space="preserve">On-premise 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§2 (AMD). PL 1977, c. 494, §2 (RP). </w:t>
      </w:r>
    </w:p>
    <w:p>
      <w:pPr>
        <w:jc w:val="both"/>
        <w:spacing w:before="100" w:after="100"/>
        <w:ind w:start="1080" w:hanging="720"/>
      </w:pPr>
      <w:r>
        <w:rPr>
          <w:b/>
        </w:rPr>
        <w:t>§</w:t>
        <w:t>2716</w:t>
        <w:t xml:space="preserve">.  </w:t>
      </w:r>
      <w:r>
        <w:rPr>
          <w:b/>
        </w:rPr>
        <w:t xml:space="preserve">Limitations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§§3,4 (AMD). PL 1973, c. 190, §§4,5,7,8 (AMD). PL 1973, c. 221 (AMD). PL 1973, c. 625, §216 (AMD). PL 1977, c. 494, §2 (RP). </w:t>
      </w:r>
    </w:p>
    <w:p>
      <w:pPr>
        <w:jc w:val="both"/>
        <w:spacing w:before="100" w:after="100"/>
        <w:ind w:start="1080" w:hanging="720"/>
      </w:pPr>
      <w:r>
        <w:rPr>
          <w:b/>
        </w:rPr>
        <w:t>§</w:t>
        <w:t>2717</w:t>
        <w:t xml:space="preserve">.  </w:t>
      </w:r>
      <w:r>
        <w:rPr>
          <w:b/>
        </w:rPr>
        <w:t xml:space="preserve">Powers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§6 (AMD). PL 1977, c. 494, §2 (RP). </w:t>
      </w:r>
    </w:p>
    <w:p>
      <w:pPr>
        <w:jc w:val="both"/>
        <w:spacing w:before="100" w:after="100"/>
        <w:ind w:start="1080" w:hanging="720"/>
      </w:pPr>
      <w:r>
        <w:rPr>
          <w:b/>
        </w:rPr>
        <w:t>§</w:t>
        <w:t>2718</w:t>
        <w:t xml:space="preserve">.  </w:t>
      </w:r>
      <w:r>
        <w:rPr>
          <w:b/>
        </w:rPr>
        <w:t xml:space="preserve">Agreements with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2719</w:t>
        <w:t xml:space="preserve">.  </w:t>
      </w:r>
      <w:r>
        <w:rPr>
          <w:b/>
        </w:rPr>
        <w:t xml:space="preserve">Taking, removal, disposal, compensation, condemnation and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1973, c. 625, §217 (AMD). PL 1977, c. 494, §2 (RP). </w:t>
      </w:r>
    </w:p>
    <w:p>
      <w:pPr>
        <w:jc w:val="both"/>
        <w:spacing w:before="100" w:after="100"/>
        <w:ind w:start="1080" w:hanging="720"/>
      </w:pPr>
      <w:r>
        <w:rPr>
          <w:b/>
        </w:rPr>
        <w:t>§</w:t>
        <w:t>2720</w:t>
        <w:t xml:space="preserve">.  </w:t>
      </w:r>
      <w:r>
        <w:rPr>
          <w:b/>
        </w:rPr>
        <w:t xml:space="preserve">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2721</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 OUTDOOR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OUTDOOR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38. OUTDOOR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