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4</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7, c. 816, §KK23 (AMD). PL 1991, c. 338, §6 (AMD). PL 1999, c. 685, §22 (AMD). PL 2001, c. 166, §13 (AMD). PL 2007, c. 402, Pt. CC, §6 (AMD).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4.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4.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14.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